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9C" w:rsidRDefault="00B160B5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6272" behindDoc="1" locked="0" layoutInCell="1" allowOverlap="1" wp14:anchorId="6DE538BE" wp14:editId="0DBEBA60">
                <wp:simplePos x="0" y="0"/>
                <wp:positionH relativeFrom="column">
                  <wp:posOffset>1147274</wp:posOffset>
                </wp:positionH>
                <wp:positionV relativeFrom="paragraph">
                  <wp:posOffset>-238201</wp:posOffset>
                </wp:positionV>
                <wp:extent cx="4893310" cy="775970"/>
                <wp:effectExtent l="0" t="0" r="2159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B5" w:rsidRPr="00DD70D2" w:rsidRDefault="00B160B5" w:rsidP="00B160B5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>IMPORTANT NOTE: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The following is a FILLABLE version of </w:t>
                            </w: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>6</w:t>
                            </w: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for submission to the SEC via the EDGAR Filing System. For complete SEC EDGAR GUIDELINES please see </w:t>
                            </w:r>
                            <w:hyperlink r:id="rId7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www.sec.gov/edgar/filer-information/current-edgar-filer-manual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or </w:t>
                            </w:r>
                            <w:r w:rsidRPr="00C243E2">
                              <w:rPr>
                                <w:rFonts w:ascii="Arial Narrow" w:hAnsi="Arial Narrow" w:cstheme="minorHAnsi"/>
                                <w:b/>
                              </w:rPr>
                              <w:t>contact your PubCo Reporting Solutions agent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at  </w:t>
                            </w:r>
                            <w:hyperlink r:id="rId8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info@pubcoreporting.com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 or (toll-free): </w:t>
                            </w:r>
                            <w:r w:rsidRPr="00B51C2B">
                              <w:rPr>
                                <w:rFonts w:ascii="Arial Narrow" w:hAnsi="Arial Narrow" w:cstheme="minorHAnsi"/>
                                <w:b/>
                              </w:rPr>
                              <w:t>1-844-396-1415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3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35pt;margin-top:-18.75pt;width:385.3pt;height:61.1pt;z-index:-1571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">
                <v:textbox>
                  <w:txbxContent>
                    <w:p w:rsidR="00B160B5" w:rsidRPr="00DD70D2" w:rsidRDefault="00B160B5" w:rsidP="00B160B5">
                      <w:pPr>
                        <w:rPr>
                          <w:rFonts w:ascii="Arial Narrow" w:hAnsi="Arial Narrow" w:cstheme="minorHAnsi"/>
                        </w:rPr>
                      </w:pP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>IMPORTANT NOTE: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The following is a FILLABLE version of </w:t>
                      </w: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 xml:space="preserve">FORM 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>6</w:t>
                      </w: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>-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>K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for submission to the SEC via the EDGAR Filing System. For complete SEC EDGAR GUIDELINES please see </w:t>
                      </w:r>
                      <w:hyperlink r:id="rId9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www.sec.gov/edgar/filer-information/current-edgar-filer-manual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or </w:t>
                      </w:r>
                      <w:r w:rsidRPr="00C243E2">
                        <w:rPr>
                          <w:rFonts w:ascii="Arial Narrow" w:hAnsi="Arial Narrow" w:cstheme="minorHAnsi"/>
                          <w:b/>
                        </w:rPr>
                        <w:t>contact your PubCo Reporting Solutions agent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at  </w:t>
                      </w:r>
                      <w:hyperlink r:id="rId10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info@pubcoreporting.com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 or (toll-free): </w:t>
                      </w:r>
                      <w:r w:rsidRPr="00B51C2B">
                        <w:rPr>
                          <w:rFonts w:ascii="Arial Narrow" w:hAnsi="Arial Narrow" w:cstheme="minorHAnsi"/>
                          <w:b/>
                        </w:rPr>
                        <w:t>1-844-396-1415</w:t>
                      </w:r>
                    </w:p>
                  </w:txbxContent>
                </v:textbox>
              </v:shape>
            </w:pict>
          </mc:Fallback>
        </mc:AlternateContent>
      </w:r>
    </w:p>
    <w:p w:rsidR="0076249C" w:rsidRDefault="0076249C">
      <w:pPr>
        <w:pStyle w:val="BodyText"/>
      </w:pPr>
    </w:p>
    <w:p w:rsidR="0076249C" w:rsidRDefault="0076249C">
      <w:pPr>
        <w:pStyle w:val="BodyText"/>
        <w:spacing w:before="4"/>
        <w:rPr>
          <w:sz w:val="22"/>
        </w:rPr>
      </w:pPr>
    </w:p>
    <w:p w:rsidR="00B160B5" w:rsidRDefault="00B160B5">
      <w:pPr>
        <w:pStyle w:val="BodyText"/>
        <w:spacing w:before="4"/>
        <w:rPr>
          <w:sz w:val="22"/>
        </w:rPr>
      </w:pPr>
    </w:p>
    <w:p w:rsidR="0076249C" w:rsidRPr="00B160B5" w:rsidRDefault="0008052A">
      <w:pPr>
        <w:pStyle w:val="Heading1"/>
        <w:spacing w:before="91"/>
        <w:ind w:right="151"/>
        <w:jc w:val="center"/>
        <w:rPr>
          <w:sz w:val="22"/>
          <w:szCs w:val="22"/>
        </w:rPr>
      </w:pPr>
      <w:r w:rsidRPr="00B160B5">
        <w:rPr>
          <w:color w:val="231F20"/>
          <w:w w:val="95"/>
          <w:sz w:val="22"/>
          <w:szCs w:val="22"/>
        </w:rPr>
        <w:t>UNITED</w:t>
      </w:r>
      <w:r w:rsidRPr="00B160B5">
        <w:rPr>
          <w:color w:val="231F20"/>
          <w:spacing w:val="-34"/>
          <w:w w:val="95"/>
          <w:sz w:val="22"/>
          <w:szCs w:val="22"/>
        </w:rPr>
        <w:t xml:space="preserve"> </w:t>
      </w:r>
      <w:r w:rsidRPr="00B160B5">
        <w:rPr>
          <w:color w:val="231F20"/>
          <w:w w:val="95"/>
          <w:sz w:val="22"/>
          <w:szCs w:val="22"/>
        </w:rPr>
        <w:t>STATES</w:t>
      </w:r>
    </w:p>
    <w:p w:rsidR="0076249C" w:rsidRPr="00B160B5" w:rsidRDefault="0008052A">
      <w:pPr>
        <w:spacing w:before="10"/>
        <w:ind w:left="193" w:right="149"/>
        <w:jc w:val="center"/>
        <w:rPr>
          <w:b/>
        </w:rPr>
      </w:pPr>
      <w:r w:rsidRPr="00B160B5">
        <w:rPr>
          <w:b/>
          <w:color w:val="231F20"/>
          <w:spacing w:val="-6"/>
        </w:rPr>
        <w:t>SECURITIES</w:t>
      </w:r>
      <w:r w:rsidR="00B160B5" w:rsidRPr="00B160B5">
        <w:rPr>
          <w:b/>
          <w:color w:val="231F20"/>
          <w:spacing w:val="-6"/>
        </w:rPr>
        <w:t xml:space="preserve"> </w:t>
      </w:r>
      <w:r w:rsidRPr="00B160B5">
        <w:rPr>
          <w:b/>
          <w:color w:val="231F20"/>
          <w:spacing w:val="-36"/>
        </w:rPr>
        <w:t xml:space="preserve"> </w:t>
      </w:r>
      <w:r w:rsidRPr="00B160B5">
        <w:rPr>
          <w:b/>
          <w:color w:val="231F20"/>
          <w:spacing w:val="-6"/>
        </w:rPr>
        <w:t>AND</w:t>
      </w:r>
      <w:r w:rsidRPr="00B160B5">
        <w:rPr>
          <w:b/>
          <w:color w:val="231F20"/>
          <w:spacing w:val="-36"/>
        </w:rPr>
        <w:t xml:space="preserve"> </w:t>
      </w:r>
      <w:r w:rsidR="00B160B5" w:rsidRPr="00B160B5">
        <w:rPr>
          <w:b/>
          <w:color w:val="231F20"/>
          <w:spacing w:val="-36"/>
        </w:rPr>
        <w:t xml:space="preserve">  </w:t>
      </w:r>
      <w:r w:rsidRPr="00B160B5">
        <w:rPr>
          <w:b/>
          <w:color w:val="231F20"/>
          <w:spacing w:val="-6"/>
        </w:rPr>
        <w:t>EXCHANGE</w:t>
      </w:r>
      <w:r w:rsidRPr="00B160B5">
        <w:rPr>
          <w:b/>
          <w:color w:val="231F20"/>
          <w:spacing w:val="-35"/>
        </w:rPr>
        <w:t xml:space="preserve"> </w:t>
      </w:r>
      <w:r w:rsidR="00B160B5" w:rsidRPr="00B160B5">
        <w:rPr>
          <w:b/>
          <w:color w:val="231F20"/>
          <w:spacing w:val="-35"/>
        </w:rPr>
        <w:t xml:space="preserve">  </w:t>
      </w:r>
      <w:r w:rsidRPr="00B160B5">
        <w:rPr>
          <w:b/>
          <w:color w:val="231F20"/>
          <w:spacing w:val="-5"/>
        </w:rPr>
        <w:t>COMMISSION</w:t>
      </w:r>
    </w:p>
    <w:p w:rsidR="0076249C" w:rsidRPr="00B160B5" w:rsidRDefault="0008052A">
      <w:pPr>
        <w:pStyle w:val="Heading1"/>
        <w:spacing w:before="10"/>
        <w:ind w:right="143"/>
        <w:jc w:val="center"/>
        <w:rPr>
          <w:sz w:val="22"/>
          <w:szCs w:val="22"/>
        </w:rPr>
      </w:pPr>
      <w:r w:rsidRPr="00B160B5">
        <w:rPr>
          <w:color w:val="231F20"/>
          <w:spacing w:val="-1"/>
          <w:sz w:val="22"/>
          <w:szCs w:val="22"/>
        </w:rPr>
        <w:t>Washington,</w:t>
      </w:r>
      <w:r w:rsidRPr="00B160B5">
        <w:rPr>
          <w:color w:val="231F20"/>
          <w:spacing w:val="-18"/>
          <w:sz w:val="22"/>
          <w:szCs w:val="22"/>
        </w:rPr>
        <w:t xml:space="preserve"> </w:t>
      </w:r>
      <w:r w:rsidRPr="00B160B5">
        <w:rPr>
          <w:color w:val="231F20"/>
          <w:spacing w:val="-1"/>
          <w:sz w:val="22"/>
          <w:szCs w:val="22"/>
        </w:rPr>
        <w:t>D.C.</w:t>
      </w:r>
      <w:r w:rsidRPr="00B160B5">
        <w:rPr>
          <w:color w:val="231F20"/>
          <w:spacing w:val="15"/>
          <w:sz w:val="22"/>
          <w:szCs w:val="22"/>
        </w:rPr>
        <w:t xml:space="preserve"> </w:t>
      </w:r>
      <w:r w:rsidRPr="00B160B5">
        <w:rPr>
          <w:color w:val="231F20"/>
          <w:spacing w:val="-1"/>
          <w:sz w:val="22"/>
          <w:szCs w:val="22"/>
        </w:rPr>
        <w:t>20549</w:t>
      </w:r>
    </w:p>
    <w:p w:rsidR="0076249C" w:rsidRDefault="0076249C">
      <w:pPr>
        <w:pStyle w:val="BodyText"/>
        <w:spacing w:before="10"/>
        <w:rPr>
          <w:b/>
        </w:rPr>
      </w:pPr>
    </w:p>
    <w:p w:rsidR="0076249C" w:rsidRDefault="0008052A">
      <w:pPr>
        <w:pStyle w:val="Title"/>
      </w:pPr>
      <w:r>
        <w:rPr>
          <w:color w:val="231F20"/>
        </w:rPr>
        <w:t>Form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11"/>
        </w:rPr>
        <w:t>6-K</w:t>
      </w:r>
    </w:p>
    <w:p w:rsidR="0076249C" w:rsidRDefault="0008052A">
      <w:pPr>
        <w:spacing w:before="258" w:line="249" w:lineRule="auto"/>
        <w:ind w:left="193" w:right="142"/>
        <w:jc w:val="center"/>
        <w:rPr>
          <w:b/>
          <w:sz w:val="24"/>
        </w:rPr>
      </w:pPr>
      <w:r>
        <w:rPr>
          <w:b/>
          <w:color w:val="231F20"/>
          <w:spacing w:val="-1"/>
          <w:sz w:val="24"/>
        </w:rPr>
        <w:t>REPORT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pacing w:val="-1"/>
          <w:sz w:val="24"/>
        </w:rPr>
        <w:t>OF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FOREIGN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PRIVATE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ISSUER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PURSUANT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TO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pacing w:val="-1"/>
          <w:sz w:val="24"/>
        </w:rPr>
        <w:t>RULE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pacing w:val="-1"/>
          <w:sz w:val="24"/>
        </w:rPr>
        <w:t>13a-16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OR</w:t>
      </w:r>
      <w:r>
        <w:rPr>
          <w:b/>
          <w:color w:val="231F20"/>
          <w:spacing w:val="-20"/>
          <w:sz w:val="24"/>
        </w:rPr>
        <w:t xml:space="preserve"> </w:t>
      </w:r>
      <w:r>
        <w:rPr>
          <w:b/>
          <w:color w:val="231F20"/>
          <w:spacing w:val="-1"/>
          <w:sz w:val="24"/>
        </w:rPr>
        <w:t>15d-16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UNDER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SECURITIES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EXCHANGE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ACT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1934</w:t>
      </w:r>
    </w:p>
    <w:p w:rsidR="0076249C" w:rsidRDefault="0076249C">
      <w:pPr>
        <w:pStyle w:val="BodyText"/>
        <w:spacing w:before="7"/>
        <w:rPr>
          <w:b/>
          <w:sz w:val="21"/>
        </w:rPr>
      </w:pPr>
    </w:p>
    <w:p w:rsidR="006E0097" w:rsidRDefault="00CD7996" w:rsidP="001552E9">
      <w:pPr>
        <w:pStyle w:val="BodyText"/>
        <w:tabs>
          <w:tab w:val="left" w:pos="1530"/>
          <w:tab w:val="left" w:pos="4860"/>
          <w:tab w:val="left" w:pos="4950"/>
          <w:tab w:val="left" w:pos="5400"/>
        </w:tabs>
        <w:spacing w:line="501" w:lineRule="auto"/>
        <w:ind w:left="165" w:right="4060"/>
        <w:rPr>
          <w:color w:val="231F20"/>
          <w:spacing w:val="-1"/>
        </w:rPr>
      </w:pPr>
      <w:r>
        <w:rPr>
          <w:noProof/>
          <w:color w:val="231F20"/>
          <w:spacing w:val="-1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column">
                  <wp:posOffset>3310719</wp:posOffset>
                </wp:positionH>
                <wp:positionV relativeFrom="paragraph">
                  <wp:posOffset>124034</wp:posOffset>
                </wp:positionV>
                <wp:extent cx="165735" cy="0"/>
                <wp:effectExtent l="0" t="0" r="24765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56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60.7pt;margin-top:9.75pt;width:13.05pt;height:0;z-index:-1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"/>
            </w:pict>
          </mc:Fallback>
        </mc:AlternateContent>
      </w:r>
      <w:r>
        <w:rPr>
          <w:noProof/>
          <w:color w:val="231F20"/>
          <w:spacing w:val="-1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123825</wp:posOffset>
                </wp:positionV>
                <wp:extent cx="2094865" cy="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69C2" id="AutoShape 16" o:spid="_x0000_s1026" type="#_x0000_t32" style="position:absolute;margin-left:76.4pt;margin-top:9.75pt;width:164.9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"/>
            </w:pict>
          </mc:Fallback>
        </mc:AlternateContent>
      </w:r>
      <w:r w:rsidR="006E0097">
        <w:rPr>
          <w:color w:val="231F20"/>
          <w:spacing w:val="-1"/>
        </w:rPr>
        <w:t xml:space="preserve">For the month of  </w:t>
      </w:r>
      <w:r w:rsidR="006E0097">
        <w:rPr>
          <w:color w:val="231F20"/>
          <w:spacing w:val="-1"/>
        </w:rPr>
        <w:tab/>
      </w:r>
      <w:r w:rsidR="006E0097">
        <w:rPr>
          <w:color w:val="231F20"/>
          <w:spacing w:val="-1"/>
        </w:rPr>
        <w:tab/>
        <w:t xml:space="preserve"> 2</w:t>
      </w:r>
      <w:r>
        <w:rPr>
          <w:color w:val="231F20"/>
          <w:spacing w:val="-1"/>
        </w:rPr>
        <w:t>0</w:t>
      </w:r>
      <w:r w:rsidR="006E0097">
        <w:rPr>
          <w:color w:val="231F20"/>
          <w:spacing w:val="-1"/>
        </w:rPr>
        <w:tab/>
      </w:r>
      <w:r w:rsidR="00265119">
        <w:rPr>
          <w:color w:val="231F20"/>
          <w:spacing w:val="-1"/>
        </w:rPr>
        <w:t xml:space="preserve">  </w:t>
      </w:r>
      <w:r w:rsidR="006E0097">
        <w:rPr>
          <w:color w:val="231F20"/>
          <w:spacing w:val="-1"/>
        </w:rPr>
        <w:t>.</w:t>
      </w:r>
      <w:r w:rsidR="002279F2" w:rsidRPr="002279F2">
        <w:rPr>
          <w:noProof/>
          <w:color w:val="231F20"/>
          <w:spacing w:val="-1"/>
        </w:rPr>
        <w:t xml:space="preserve"> </w:t>
      </w:r>
    </w:p>
    <w:p w:rsidR="0076249C" w:rsidRDefault="0008052A" w:rsidP="00223E02">
      <w:pPr>
        <w:pStyle w:val="BodyText"/>
        <w:tabs>
          <w:tab w:val="left" w:pos="1980"/>
          <w:tab w:val="left" w:pos="4860"/>
          <w:tab w:val="left" w:pos="5670"/>
        </w:tabs>
        <w:spacing w:line="501" w:lineRule="auto"/>
        <w:ind w:left="165" w:right="5410"/>
      </w:pPr>
      <w:r>
        <w:rPr>
          <w:color w:val="231F20"/>
          <w:spacing w:val="-1"/>
        </w:rPr>
        <w:t>Commission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bookmarkStart w:id="0" w:name="_GoBack"/>
    <w:bookmarkEnd w:id="0"/>
    <w:p w:rsidR="0076249C" w:rsidRPr="00CF169E" w:rsidRDefault="00CD7996" w:rsidP="00CD7996">
      <w:pPr>
        <w:pStyle w:val="BodyText"/>
        <w:spacing w:before="9" w:line="276" w:lineRule="auto"/>
        <w:ind w:left="180"/>
        <w:jc w:val="center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169545</wp:posOffset>
                </wp:positionV>
                <wp:extent cx="685355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471C" id="AutoShape 19" o:spid="_x0000_s1026" type="#_x0000_t32" style="position:absolute;margin-left:8.3pt;margin-top:13.35pt;width:539.65pt;height:0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9vNQIAAHgEAAAOAAAAZHJzL2Uyb0RvYy54bWysVE2P2yAQvVfqf0DcE9vZOE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"/>
            </w:pict>
          </mc:Fallback>
        </mc:AlternateContent>
      </w:r>
    </w:p>
    <w:p w:rsidR="0076249C" w:rsidRDefault="0008052A" w:rsidP="00CF169E">
      <w:pPr>
        <w:pStyle w:val="BodyText"/>
        <w:spacing w:line="276" w:lineRule="auto"/>
        <w:ind w:left="193" w:right="144"/>
        <w:jc w:val="center"/>
      </w:pPr>
      <w:r>
        <w:rPr>
          <w:color w:val="231F20"/>
        </w:rPr>
        <w:t>(Translation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registrant’s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English)</w:t>
      </w:r>
    </w:p>
    <w:p w:rsidR="0076249C" w:rsidRPr="00E5281F" w:rsidRDefault="0076249C" w:rsidP="00E5281F">
      <w:pPr>
        <w:pStyle w:val="BodyText"/>
        <w:jc w:val="center"/>
        <w:rPr>
          <w:b/>
        </w:rPr>
      </w:pPr>
    </w:p>
    <w:p w:rsidR="0076249C" w:rsidRPr="00CD7996" w:rsidRDefault="0076249C" w:rsidP="00CD7996">
      <w:pPr>
        <w:pStyle w:val="BodyText"/>
        <w:spacing w:before="7"/>
        <w:ind w:left="180"/>
        <w:jc w:val="center"/>
        <w:rPr>
          <w:b/>
        </w:rPr>
      </w:pPr>
    </w:p>
    <w:p w:rsidR="0076249C" w:rsidRDefault="00CD7996">
      <w:pPr>
        <w:pStyle w:val="BodyText"/>
        <w:ind w:left="193" w:right="13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8255</wp:posOffset>
                </wp:positionV>
                <wp:extent cx="68535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3555" cy="1270"/>
                        </a:xfrm>
                        <a:custGeom>
                          <a:avLst/>
                          <a:gdLst>
                            <a:gd name="T0" fmla="+- 0 766 766"/>
                            <a:gd name="T1" fmla="*/ T0 w 10793"/>
                            <a:gd name="T2" fmla="+- 0 11558 766"/>
                            <a:gd name="T3" fmla="*/ T2 w 10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3">
                              <a:moveTo>
                                <a:pt x="0" y="0"/>
                              </a:moveTo>
                              <a:lnTo>
                                <a:pt x="1079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09F6" id="Freeform 4" o:spid="_x0000_s1026" style="position:absolute;margin-left:38.3pt;margin-top:.65pt;width:53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" path="m,l10792,e" filled="f" strokecolor="#221e1f" strokeweight=".4pt">
                <v:path arrowok="t" o:connecttype="custom" o:connectlocs="0,0;6852920,0" o:connectangles="0,0"/>
                <w10:wrap type="topAndBottom" anchorx="page"/>
              </v:shape>
            </w:pict>
          </mc:Fallback>
        </mc:AlternateContent>
      </w:r>
      <w:r w:rsidR="0008052A">
        <w:rPr>
          <w:color w:val="231F20"/>
          <w:w w:val="95"/>
        </w:rPr>
        <w:t>(Address</w:t>
      </w:r>
      <w:r w:rsidR="0008052A">
        <w:rPr>
          <w:color w:val="231F20"/>
          <w:spacing w:val="2"/>
          <w:w w:val="95"/>
        </w:rPr>
        <w:t xml:space="preserve"> </w:t>
      </w:r>
      <w:r w:rsidR="0008052A">
        <w:rPr>
          <w:color w:val="231F20"/>
          <w:w w:val="95"/>
        </w:rPr>
        <w:t>of</w:t>
      </w:r>
      <w:r w:rsidR="0008052A">
        <w:rPr>
          <w:color w:val="231F20"/>
          <w:spacing w:val="2"/>
          <w:w w:val="95"/>
        </w:rPr>
        <w:t xml:space="preserve"> </w:t>
      </w:r>
      <w:r w:rsidR="0008052A">
        <w:rPr>
          <w:color w:val="231F20"/>
          <w:w w:val="95"/>
        </w:rPr>
        <w:t>principal</w:t>
      </w:r>
      <w:r w:rsidR="0008052A">
        <w:rPr>
          <w:color w:val="231F20"/>
          <w:spacing w:val="3"/>
          <w:w w:val="95"/>
        </w:rPr>
        <w:t xml:space="preserve"> </w:t>
      </w:r>
      <w:r w:rsidR="0008052A">
        <w:rPr>
          <w:color w:val="231F20"/>
          <w:w w:val="95"/>
        </w:rPr>
        <w:t>executive</w:t>
      </w:r>
      <w:r w:rsidR="0008052A">
        <w:rPr>
          <w:color w:val="231F20"/>
          <w:spacing w:val="2"/>
          <w:w w:val="95"/>
        </w:rPr>
        <w:t xml:space="preserve"> </w:t>
      </w:r>
      <w:r w:rsidR="0008052A">
        <w:rPr>
          <w:color w:val="231F20"/>
          <w:w w:val="95"/>
        </w:rPr>
        <w:t>office)</w:t>
      </w:r>
    </w:p>
    <w:p w:rsidR="0076249C" w:rsidRDefault="0076249C">
      <w:pPr>
        <w:pStyle w:val="BodyText"/>
        <w:spacing w:before="1"/>
      </w:pPr>
    </w:p>
    <w:p w:rsidR="0076249C" w:rsidRDefault="0008052A">
      <w:pPr>
        <w:pStyle w:val="BodyText"/>
        <w:spacing w:line="266" w:lineRule="auto"/>
        <w:ind w:left="165" w:right="796"/>
        <w:rPr>
          <w:rFonts w:ascii="Wingdings 2" w:hAnsi="Wingdings 2"/>
          <w:sz w:val="24"/>
        </w:rPr>
      </w:pPr>
      <w:r>
        <w:rPr>
          <w:color w:val="231F20"/>
        </w:rPr>
        <w:t>Indicate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registrant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20-F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40-F.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20-F</w:t>
      </w:r>
      <w:r>
        <w:rPr>
          <w:color w:val="231F20"/>
          <w:spacing w:val="-16"/>
        </w:rPr>
        <w:t xml:space="preserve"> </w:t>
      </w:r>
      <w:sdt>
        <w:sdtPr>
          <w:rPr>
            <w:b/>
            <w:sz w:val="28"/>
            <w:szCs w:val="28"/>
          </w:rPr>
          <w:id w:val="-12864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1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7996">
        <w:rPr>
          <w:rFonts w:ascii="Wingdings 2" w:hAnsi="Wingdings 2"/>
          <w:color w:val="231F20"/>
          <w:sz w:val="24"/>
        </w:rPr>
        <w:t></w:t>
      </w:r>
      <w:r>
        <w:rPr>
          <w:color w:val="231F20"/>
        </w:rPr>
        <w:t>Form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40-F</w:t>
      </w:r>
      <w:r w:rsidR="002279F2" w:rsidRPr="002279F2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73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color w:val="231F20"/>
          <w:spacing w:val="-17"/>
        </w:rPr>
        <w:t xml:space="preserve"> </w:t>
      </w:r>
      <w:r w:rsidR="002279F2">
        <w:rPr>
          <w:color w:val="231F20"/>
          <w:spacing w:val="-16"/>
        </w:rPr>
        <w:t xml:space="preserve"> </w:t>
      </w:r>
      <w:r w:rsidR="002279F2">
        <w:rPr>
          <w:rFonts w:ascii="Wingdings 2" w:hAnsi="Wingdings 2"/>
          <w:color w:val="231F20"/>
          <w:sz w:val="24"/>
        </w:rPr>
        <w:t></w:t>
      </w:r>
      <w:r w:rsidR="00CD7996">
        <w:rPr>
          <w:rFonts w:ascii="Wingdings 2" w:hAnsi="Wingdings 2"/>
          <w:color w:val="231F20"/>
          <w:sz w:val="24"/>
        </w:rPr>
        <w:t></w:t>
      </w:r>
      <w:r w:rsidR="00CD7996" w:rsidRPr="00CD7996">
        <w:rPr>
          <w:b/>
          <w:sz w:val="36"/>
          <w:szCs w:val="36"/>
        </w:rPr>
        <w:t xml:space="preserve"> </w:t>
      </w:r>
    </w:p>
    <w:p w:rsidR="0076249C" w:rsidRDefault="00E0294B" w:rsidP="005B1D6F">
      <w:pPr>
        <w:pStyle w:val="BodyText"/>
        <w:spacing w:before="184"/>
        <w:ind w:left="180" w:right="199"/>
      </w:pPr>
      <w:r>
        <w:rPr>
          <w:noProof/>
          <w:color w:val="231F20"/>
          <w:spacing w:val="-1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1AC66C1" wp14:editId="0DEECF89">
                <wp:simplePos x="0" y="0"/>
                <wp:positionH relativeFrom="column">
                  <wp:posOffset>6592570</wp:posOffset>
                </wp:positionH>
                <wp:positionV relativeFrom="paragraph">
                  <wp:posOffset>305739</wp:posOffset>
                </wp:positionV>
                <wp:extent cx="226695" cy="0"/>
                <wp:effectExtent l="0" t="0" r="2095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48E8" id="AutoShape 17" o:spid="_x0000_s1026" type="#_x0000_t32" style="position:absolute;margin-left:519.1pt;margin-top:24.05pt;width:17.85pt;height:0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hnNAIAAHc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"/>
            </w:pict>
          </mc:Fallback>
        </mc:AlternateContent>
      </w:r>
      <w:r w:rsidR="0008052A">
        <w:rPr>
          <w:color w:val="231F20"/>
        </w:rPr>
        <w:t>Indicate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by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check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mark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if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the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registrant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is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submitting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the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Form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6-K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in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paper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as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permitted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by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Regulation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S-T</w:t>
      </w:r>
      <w:r w:rsidR="0008052A">
        <w:rPr>
          <w:color w:val="231F20"/>
          <w:spacing w:val="12"/>
        </w:rPr>
        <w:t xml:space="preserve"> </w:t>
      </w:r>
      <w:r w:rsidR="0008052A">
        <w:rPr>
          <w:color w:val="231F20"/>
        </w:rPr>
        <w:t>Rule</w:t>
      </w:r>
      <w:r w:rsidR="0008052A">
        <w:rPr>
          <w:color w:val="231F20"/>
          <w:spacing w:val="13"/>
        </w:rPr>
        <w:t xml:space="preserve"> </w:t>
      </w:r>
      <w:r w:rsidR="0008052A">
        <w:rPr>
          <w:color w:val="231F20"/>
        </w:rPr>
        <w:t>101(b)(1):</w:t>
      </w:r>
      <w:r w:rsidR="0008052A">
        <w:rPr>
          <w:color w:val="231F20"/>
          <w:spacing w:val="13"/>
        </w:rPr>
        <w:t xml:space="preserve"> </w:t>
      </w:r>
      <w:sdt>
        <w:sdtPr>
          <w:rPr>
            <w:b/>
            <w:sz w:val="28"/>
            <w:szCs w:val="28"/>
          </w:rPr>
          <w:id w:val="5231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81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76249C" w:rsidRDefault="0076249C">
      <w:pPr>
        <w:pStyle w:val="BodyText"/>
        <w:spacing w:before="6"/>
        <w:rPr>
          <w:sz w:val="17"/>
        </w:rPr>
      </w:pPr>
    </w:p>
    <w:p w:rsidR="0076249C" w:rsidRDefault="0008052A" w:rsidP="005B1D6F">
      <w:pPr>
        <w:pStyle w:val="BodyText"/>
        <w:spacing w:line="249" w:lineRule="auto"/>
        <w:ind w:left="180"/>
      </w:pPr>
      <w:r>
        <w:rPr>
          <w:b/>
          <w:color w:val="231F20"/>
        </w:rPr>
        <w:t>Note</w:t>
      </w:r>
      <w:r>
        <w:rPr>
          <w:color w:val="231F20"/>
        </w:rPr>
        <w:t>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S-T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101(b)(1)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permits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6-K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holders.</w:t>
      </w:r>
    </w:p>
    <w:p w:rsidR="0076249C" w:rsidRDefault="00E0294B" w:rsidP="005B1D6F">
      <w:pPr>
        <w:pStyle w:val="BodyText"/>
        <w:tabs>
          <w:tab w:val="left" w:pos="10334"/>
        </w:tabs>
        <w:spacing w:before="194"/>
        <w:ind w:left="180"/>
      </w:pPr>
      <w:r>
        <w:rPr>
          <w:noProof/>
          <w:color w:val="231F20"/>
          <w:spacing w:val="-1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5A79D41" wp14:editId="7A489A28">
                <wp:simplePos x="0" y="0"/>
                <wp:positionH relativeFrom="column">
                  <wp:posOffset>6209665</wp:posOffset>
                </wp:positionH>
                <wp:positionV relativeFrom="paragraph">
                  <wp:posOffset>312107</wp:posOffset>
                </wp:positionV>
                <wp:extent cx="226695" cy="0"/>
                <wp:effectExtent l="0" t="0" r="20955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8F3D" id="AutoShape 17" o:spid="_x0000_s1026" type="#_x0000_t32" style="position:absolute;margin-left:488.95pt;margin-top:24.6pt;width:17.85pt;height:0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KU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"/>
            </w:pict>
          </mc:Fallback>
        </mc:AlternateContent>
      </w:r>
      <w:r w:rsidR="0008052A">
        <w:rPr>
          <w:color w:val="231F20"/>
          <w:w w:val="95"/>
        </w:rPr>
        <w:t>Indicate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by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check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mark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if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the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registrant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is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submitting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the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Form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6-K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in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paper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as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permitted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by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Regulation</w:t>
      </w:r>
      <w:r w:rsidR="0008052A">
        <w:rPr>
          <w:color w:val="231F20"/>
          <w:spacing w:val="7"/>
          <w:w w:val="95"/>
        </w:rPr>
        <w:t xml:space="preserve"> </w:t>
      </w:r>
      <w:r w:rsidR="0008052A">
        <w:rPr>
          <w:color w:val="231F20"/>
          <w:w w:val="95"/>
        </w:rPr>
        <w:t>S-T</w:t>
      </w:r>
      <w:r w:rsidR="0008052A">
        <w:rPr>
          <w:color w:val="231F20"/>
          <w:spacing w:val="15"/>
          <w:w w:val="95"/>
        </w:rPr>
        <w:t xml:space="preserve"> </w:t>
      </w:r>
      <w:r w:rsidR="0008052A">
        <w:rPr>
          <w:color w:val="231F20"/>
          <w:w w:val="95"/>
        </w:rPr>
        <w:t>Rule</w:t>
      </w:r>
      <w:r w:rsidR="0008052A">
        <w:rPr>
          <w:color w:val="231F20"/>
          <w:spacing w:val="6"/>
          <w:w w:val="95"/>
        </w:rPr>
        <w:t xml:space="preserve"> </w:t>
      </w:r>
      <w:r w:rsidR="0008052A">
        <w:rPr>
          <w:color w:val="231F20"/>
          <w:w w:val="95"/>
        </w:rPr>
        <w:t>101(b)(7):</w:t>
      </w:r>
      <w:r w:rsidR="0008052A">
        <w:rPr>
          <w:color w:val="231F20"/>
          <w:spacing w:val="-13"/>
          <w:w w:val="95"/>
        </w:rPr>
        <w:t xml:space="preserve"> </w:t>
      </w:r>
      <w:sdt>
        <w:sdtPr>
          <w:rPr>
            <w:b/>
            <w:sz w:val="28"/>
            <w:szCs w:val="28"/>
          </w:rPr>
          <w:id w:val="178129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76249C" w:rsidRDefault="0076249C">
      <w:pPr>
        <w:pStyle w:val="BodyText"/>
        <w:spacing w:before="9"/>
        <w:rPr>
          <w:sz w:val="13"/>
        </w:rPr>
      </w:pPr>
    </w:p>
    <w:p w:rsidR="0076249C" w:rsidRDefault="0008052A" w:rsidP="005B1D6F">
      <w:pPr>
        <w:pStyle w:val="BodyText"/>
        <w:spacing w:before="91" w:line="249" w:lineRule="auto"/>
        <w:ind w:left="180" w:right="166"/>
      </w:pPr>
      <w:r>
        <w:rPr>
          <w:b/>
          <w:color w:val="231F20"/>
          <w:spacing w:val="-1"/>
        </w:rPr>
        <w:t>Note</w:t>
      </w:r>
      <w:r>
        <w:rPr>
          <w:color w:val="231F20"/>
          <w:spacing w:val="-1"/>
        </w:rPr>
        <w:t xml:space="preserve">: </w:t>
      </w:r>
      <w:r>
        <w:rPr>
          <w:color w:val="231F20"/>
        </w:rPr>
        <w:t>Regulation S-T Rule 101(b)(7) only permits the submission in paper of a Form 6-K if submitted to furnish a report or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 that the registrant foreign private issuer must furnish and make public under the laws of the jurisdiction in which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registrant is incorporated, domiciled or legally organized (the registrant’s “home country”), or under the rules of the home country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exchange on which the registrant’s securities are traded, as long as the report or other document is not a press release, is not required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registrant’s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holders,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6-K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EDGAR.</w:t>
      </w:r>
    </w:p>
    <w:p w:rsidR="0076249C" w:rsidRDefault="0076249C">
      <w:pPr>
        <w:pStyle w:val="BodyText"/>
        <w:rPr>
          <w:sz w:val="22"/>
        </w:rPr>
      </w:pPr>
    </w:p>
    <w:p w:rsidR="0076249C" w:rsidRDefault="0076249C">
      <w:pPr>
        <w:pStyle w:val="BodyText"/>
        <w:rPr>
          <w:sz w:val="22"/>
        </w:rPr>
      </w:pPr>
    </w:p>
    <w:p w:rsidR="0076249C" w:rsidRDefault="0076249C">
      <w:pPr>
        <w:pStyle w:val="BodyText"/>
        <w:spacing w:before="11"/>
        <w:rPr>
          <w:sz w:val="17"/>
        </w:rPr>
      </w:pPr>
    </w:p>
    <w:p w:rsidR="0076249C" w:rsidRDefault="0008052A">
      <w:pPr>
        <w:pStyle w:val="Heading1"/>
        <w:ind w:right="156"/>
        <w:jc w:val="center"/>
      </w:pPr>
      <w:r>
        <w:rPr>
          <w:color w:val="231F20"/>
        </w:rPr>
        <w:t>SIGNATURES</w:t>
      </w:r>
    </w:p>
    <w:p w:rsidR="0076249C" w:rsidRDefault="0076249C">
      <w:pPr>
        <w:pStyle w:val="BodyText"/>
        <w:spacing w:before="8"/>
        <w:rPr>
          <w:b/>
          <w:sz w:val="21"/>
        </w:rPr>
      </w:pPr>
    </w:p>
    <w:p w:rsidR="0076249C" w:rsidRDefault="0008052A" w:rsidP="002279F2">
      <w:pPr>
        <w:pStyle w:val="BodyText"/>
        <w:spacing w:line="249" w:lineRule="auto"/>
        <w:ind w:left="270" w:firstLine="360"/>
        <w:rPr>
          <w:color w:val="231F20"/>
        </w:rPr>
      </w:pPr>
      <w:r>
        <w:rPr>
          <w:color w:val="231F20"/>
        </w:rPr>
        <w:t>Pursuant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1934,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registrant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undersigned,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thereunto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authorized.</w:t>
      </w:r>
    </w:p>
    <w:p w:rsidR="004B629A" w:rsidRDefault="004B629A" w:rsidP="004B629A">
      <w:pPr>
        <w:pStyle w:val="BodyText"/>
        <w:spacing w:line="249" w:lineRule="auto"/>
        <w:ind w:left="270" w:hanging="90"/>
      </w:pPr>
    </w:p>
    <w:p w:rsidR="0076249C" w:rsidRDefault="0076249C" w:rsidP="004B629A"/>
    <w:p w:rsidR="004B629A" w:rsidRDefault="002B1E0C" w:rsidP="004B62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29A" w:rsidRDefault="002B1E0C" w:rsidP="004B629A"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0A6B96AD" wp14:editId="5C801D7F">
                <wp:simplePos x="0" y="0"/>
                <wp:positionH relativeFrom="column">
                  <wp:posOffset>3802077</wp:posOffset>
                </wp:positionH>
                <wp:positionV relativeFrom="paragraph">
                  <wp:posOffset>12842</wp:posOffset>
                </wp:positionV>
                <wp:extent cx="3155012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0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7B44B" id="Straight Connector 12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1pt" to="547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" strokecolor="windowText"/>
            </w:pict>
          </mc:Fallback>
        </mc:AlternateContent>
      </w:r>
      <w:r w:rsidR="004B629A">
        <w:tab/>
      </w:r>
      <w:r w:rsidR="004B629A">
        <w:tab/>
      </w:r>
      <w:r w:rsidR="004B629A">
        <w:tab/>
      </w:r>
      <w:r w:rsidR="004B629A">
        <w:tab/>
      </w:r>
      <w:r w:rsidR="004B629A">
        <w:tab/>
      </w:r>
      <w:r w:rsidR="004B629A">
        <w:tab/>
      </w:r>
      <w:r w:rsidR="004B629A">
        <w:tab/>
      </w:r>
      <w:r w:rsidR="004B629A">
        <w:tab/>
      </w:r>
      <w:r w:rsidR="004B629A">
        <w:tab/>
      </w:r>
      <w:r w:rsidR="004B629A">
        <w:tab/>
        <w:t xml:space="preserve">     (Registrant)</w:t>
      </w:r>
    </w:p>
    <w:p w:rsidR="004B629A" w:rsidRDefault="002B1E0C" w:rsidP="004B629A">
      <w:r>
        <w:rPr>
          <w:noProof/>
        </w:rPr>
        <mc:AlternateContent>
          <mc:Choice Requires="wps">
            <w:drawing>
              <wp:anchor distT="45720" distB="45720" distL="114300" distR="114300" simplePos="0" relativeHeight="487602176" behindDoc="1" locked="0" layoutInCell="1" allowOverlap="1">
                <wp:simplePos x="0" y="0"/>
                <wp:positionH relativeFrom="column">
                  <wp:posOffset>3474493</wp:posOffset>
                </wp:positionH>
                <wp:positionV relativeFrom="paragraph">
                  <wp:posOffset>118508</wp:posOffset>
                </wp:positionV>
                <wp:extent cx="368489" cy="1404620"/>
                <wp:effectExtent l="0" t="0" r="1270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0C" w:rsidRPr="002B1E0C" w:rsidRDefault="002B1E0C" w:rsidP="002B1E0C">
                            <w: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9.35pt;width:29pt;height:110.6pt;z-index:-1571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" strokecolor="white [3212]">
                <v:textbox style="mso-fit-shape-to-text:t">
                  <w:txbxContent>
                    <w:p w:rsidR="002B1E0C" w:rsidRPr="002B1E0C" w:rsidRDefault="002B1E0C" w:rsidP="002B1E0C">
                      <w: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</w:p>
    <w:p w:rsidR="004B629A" w:rsidRPr="004B629A" w:rsidRDefault="004B629A" w:rsidP="002B1E0C">
      <w:pPr>
        <w:ind w:left="270"/>
        <w:sectPr w:rsidR="004B629A" w:rsidRPr="004B629A">
          <w:type w:val="continuous"/>
          <w:pgSz w:w="12240" w:h="15840"/>
          <w:pgMar w:top="740" w:right="56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810437F" wp14:editId="52FA48B6">
                <wp:simplePos x="0" y="0"/>
                <wp:positionH relativeFrom="column">
                  <wp:posOffset>478287</wp:posOffset>
                </wp:positionH>
                <wp:positionV relativeFrom="paragraph">
                  <wp:posOffset>162560</wp:posOffset>
                </wp:positionV>
                <wp:extent cx="2217761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7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88022" id="Straight Connector 11" o:spid="_x0000_s1026" style="position:absolute;z-index:4875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5pt,12.8pt" to="21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" strokecolor="black [3213]"/>
            </w:pict>
          </mc:Fallback>
        </mc:AlternateContent>
      </w:r>
      <w:r>
        <w:t>Date</w:t>
      </w:r>
      <w:r w:rsidR="002B1E0C">
        <w:t xml:space="preserve">  </w:t>
      </w:r>
    </w:p>
    <w:p w:rsidR="0076249C" w:rsidRPr="004B629A" w:rsidRDefault="004B629A" w:rsidP="004B629A">
      <w:pPr>
        <w:ind w:left="270" w:right="-785"/>
      </w:pPr>
      <w:r>
        <w:t>`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2B1E0C">
        <w:tab/>
      </w:r>
      <w:r w:rsidR="002B1E0C">
        <w:tab/>
      </w:r>
      <w:r w:rsidR="002B1E0C">
        <w:tab/>
      </w:r>
      <w:r w:rsidR="002B1E0C">
        <w:tab/>
        <w:t xml:space="preserve">       (Signature)*</w:t>
      </w:r>
    </w:p>
    <w:p w:rsidR="002B1E0C" w:rsidRDefault="002B1E0C" w:rsidP="004B629A"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376B72D" wp14:editId="6C5E0061">
                <wp:simplePos x="0" y="0"/>
                <wp:positionH relativeFrom="column">
                  <wp:posOffset>3802039</wp:posOffset>
                </wp:positionH>
                <wp:positionV relativeFrom="paragraph">
                  <wp:posOffset>148334</wp:posOffset>
                </wp:positionV>
                <wp:extent cx="31546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F9692" id="Straight Connector 13" o:spid="_x0000_s1026" style="position:absolute;z-index:48760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35pt,11.7pt" to="54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" strokecolor="windowText"/>
            </w:pict>
          </mc:Fallback>
        </mc:AlternateContent>
      </w:r>
    </w:p>
    <w:p w:rsidR="002B1E0C" w:rsidRPr="004B629A" w:rsidRDefault="002B1E0C" w:rsidP="004B629A"/>
    <w:p w:rsidR="0076249C" w:rsidRDefault="0008052A">
      <w:pPr>
        <w:spacing w:before="92" w:line="193" w:lineRule="exact"/>
        <w:ind w:left="2414"/>
        <w:rPr>
          <w:b/>
          <w:sz w:val="18"/>
        </w:rPr>
      </w:pPr>
      <w:r>
        <w:rPr>
          <w:b/>
          <w:color w:val="231F20"/>
          <w:spacing w:val="12"/>
          <w:sz w:val="18"/>
        </w:rPr>
        <w:t>Persons</w:t>
      </w:r>
      <w:r>
        <w:rPr>
          <w:b/>
          <w:color w:val="231F20"/>
          <w:spacing w:val="33"/>
          <w:sz w:val="18"/>
        </w:rPr>
        <w:t xml:space="preserve"> </w:t>
      </w:r>
      <w:r>
        <w:rPr>
          <w:b/>
          <w:color w:val="231F20"/>
          <w:spacing w:val="9"/>
          <w:sz w:val="18"/>
        </w:rPr>
        <w:t>who</w:t>
      </w:r>
      <w:r>
        <w:rPr>
          <w:b/>
          <w:color w:val="231F20"/>
          <w:spacing w:val="37"/>
          <w:sz w:val="18"/>
        </w:rPr>
        <w:t xml:space="preserve"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23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23"/>
          <w:sz w:val="18"/>
        </w:rPr>
        <w:t xml:space="preserve"> </w:t>
      </w:r>
      <w:r>
        <w:rPr>
          <w:b/>
          <w:color w:val="231F20"/>
          <w:spacing w:val="12"/>
          <w:sz w:val="18"/>
        </w:rPr>
        <w:t>respond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pacing w:val="9"/>
          <w:sz w:val="18"/>
        </w:rPr>
        <w:t>the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pacing w:val="12"/>
          <w:sz w:val="18"/>
        </w:rPr>
        <w:t>collection</w:t>
      </w:r>
      <w:r>
        <w:rPr>
          <w:b/>
          <w:color w:val="231F20"/>
          <w:spacing w:val="33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pacing w:val="12"/>
          <w:sz w:val="18"/>
        </w:rPr>
        <w:t>information</w:t>
      </w:r>
      <w:r>
        <w:rPr>
          <w:b/>
          <w:color w:val="231F20"/>
          <w:spacing w:val="34"/>
          <w:sz w:val="18"/>
        </w:rPr>
        <w:t xml:space="preserve"> </w:t>
      </w:r>
      <w:r>
        <w:rPr>
          <w:b/>
          <w:color w:val="231F20"/>
          <w:spacing w:val="14"/>
          <w:sz w:val="18"/>
        </w:rPr>
        <w:t>contained</w:t>
      </w:r>
    </w:p>
    <w:p w:rsidR="0076249C" w:rsidRDefault="0008052A">
      <w:pPr>
        <w:tabs>
          <w:tab w:val="left" w:pos="2414"/>
        </w:tabs>
        <w:spacing w:before="28" w:line="172" w:lineRule="auto"/>
        <w:ind w:left="2414" w:right="2364" w:hanging="2295"/>
        <w:rPr>
          <w:b/>
          <w:sz w:val="18"/>
        </w:rPr>
      </w:pPr>
      <w:r>
        <w:rPr>
          <w:color w:val="231F20"/>
          <w:spacing w:val="-5"/>
          <w:position w:val="-3"/>
          <w:sz w:val="20"/>
        </w:rPr>
        <w:t>SEC</w:t>
      </w:r>
      <w:r>
        <w:rPr>
          <w:color w:val="231F20"/>
          <w:spacing w:val="-36"/>
          <w:position w:val="-3"/>
          <w:sz w:val="20"/>
        </w:rPr>
        <w:t xml:space="preserve"> </w:t>
      </w:r>
      <w:r>
        <w:rPr>
          <w:color w:val="231F20"/>
          <w:spacing w:val="-5"/>
          <w:position w:val="-3"/>
          <w:sz w:val="20"/>
        </w:rPr>
        <w:t>1815</w:t>
      </w:r>
      <w:r>
        <w:rPr>
          <w:color w:val="231F20"/>
          <w:spacing w:val="-36"/>
          <w:position w:val="-3"/>
          <w:sz w:val="20"/>
        </w:rPr>
        <w:t xml:space="preserve"> </w:t>
      </w:r>
      <w:r>
        <w:rPr>
          <w:color w:val="231F20"/>
          <w:spacing w:val="-5"/>
          <w:position w:val="-3"/>
          <w:sz w:val="20"/>
        </w:rPr>
        <w:t>(09-18)</w:t>
      </w:r>
      <w:r>
        <w:rPr>
          <w:color w:val="231F20"/>
          <w:spacing w:val="-5"/>
          <w:position w:val="-3"/>
          <w:sz w:val="20"/>
        </w:rPr>
        <w:tab/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pacing w:val="10"/>
          <w:sz w:val="18"/>
        </w:rPr>
        <w:t>this</w:t>
      </w:r>
      <w:r>
        <w:rPr>
          <w:b/>
          <w:color w:val="231F20"/>
          <w:spacing w:val="52"/>
          <w:sz w:val="18"/>
        </w:rPr>
        <w:t xml:space="preserve"> </w:t>
      </w:r>
      <w:r>
        <w:rPr>
          <w:b/>
          <w:color w:val="231F20"/>
          <w:spacing w:val="10"/>
          <w:sz w:val="18"/>
        </w:rPr>
        <w:t>form</w:t>
      </w:r>
      <w:r>
        <w:rPr>
          <w:b/>
          <w:color w:val="231F20"/>
          <w:spacing w:val="51"/>
          <w:sz w:val="18"/>
        </w:rPr>
        <w:t xml:space="preserve"> </w:t>
      </w:r>
      <w:r>
        <w:rPr>
          <w:b/>
          <w:color w:val="231F20"/>
          <w:spacing w:val="9"/>
          <w:sz w:val="18"/>
        </w:rPr>
        <w:t>are</w:t>
      </w:r>
      <w:r>
        <w:rPr>
          <w:b/>
          <w:color w:val="231F20"/>
          <w:spacing w:val="52"/>
          <w:sz w:val="18"/>
        </w:rPr>
        <w:t xml:space="preserve"> </w:t>
      </w:r>
      <w:r>
        <w:rPr>
          <w:b/>
          <w:color w:val="231F20"/>
          <w:spacing w:val="9"/>
          <w:sz w:val="18"/>
        </w:rPr>
        <w:t>not</w:t>
      </w:r>
      <w:r>
        <w:rPr>
          <w:b/>
          <w:color w:val="231F20"/>
          <w:spacing w:val="51"/>
          <w:sz w:val="18"/>
        </w:rPr>
        <w:t xml:space="preserve"> </w:t>
      </w:r>
      <w:r>
        <w:rPr>
          <w:b/>
          <w:color w:val="231F20"/>
          <w:spacing w:val="12"/>
          <w:sz w:val="18"/>
        </w:rPr>
        <w:t>required</w:t>
      </w:r>
      <w:r>
        <w:rPr>
          <w:b/>
          <w:color w:val="231F20"/>
          <w:spacing w:val="52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pacing w:val="12"/>
          <w:sz w:val="18"/>
        </w:rPr>
        <w:t>respond</w:t>
      </w:r>
      <w:r>
        <w:rPr>
          <w:b/>
          <w:color w:val="231F20"/>
          <w:spacing w:val="52"/>
          <w:sz w:val="18"/>
        </w:rPr>
        <w:t xml:space="preserve"> </w:t>
      </w:r>
      <w:r>
        <w:rPr>
          <w:b/>
          <w:color w:val="231F20"/>
          <w:spacing w:val="11"/>
          <w:sz w:val="18"/>
        </w:rPr>
        <w:t>unless</w:t>
      </w:r>
      <w:r>
        <w:rPr>
          <w:b/>
          <w:color w:val="231F20"/>
          <w:spacing w:val="51"/>
          <w:sz w:val="18"/>
        </w:rPr>
        <w:t xml:space="preserve"> </w:t>
      </w:r>
      <w:r>
        <w:rPr>
          <w:b/>
          <w:color w:val="231F20"/>
          <w:spacing w:val="9"/>
          <w:sz w:val="18"/>
        </w:rPr>
        <w:t>the</w:t>
      </w:r>
      <w:r>
        <w:rPr>
          <w:b/>
          <w:color w:val="231F20"/>
          <w:spacing w:val="52"/>
          <w:sz w:val="18"/>
        </w:rPr>
        <w:t xml:space="preserve"> </w:t>
      </w:r>
      <w:r>
        <w:rPr>
          <w:b/>
          <w:color w:val="231F20"/>
          <w:spacing w:val="10"/>
          <w:sz w:val="18"/>
        </w:rPr>
        <w:t>form</w:t>
      </w:r>
      <w:r>
        <w:rPr>
          <w:b/>
          <w:color w:val="231F20"/>
          <w:spacing w:val="51"/>
          <w:sz w:val="18"/>
        </w:rPr>
        <w:t xml:space="preserve"> </w:t>
      </w:r>
      <w:r>
        <w:rPr>
          <w:b/>
          <w:color w:val="231F20"/>
          <w:spacing w:val="12"/>
          <w:sz w:val="18"/>
        </w:rPr>
        <w:t>displays</w:t>
      </w:r>
      <w:r>
        <w:rPr>
          <w:b/>
          <w:color w:val="231F20"/>
          <w:spacing w:val="52"/>
          <w:sz w:val="18"/>
        </w:rPr>
        <w:t xml:space="preserve"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12"/>
          <w:sz w:val="18"/>
        </w:rPr>
        <w:t>currently</w:t>
      </w:r>
      <w:r>
        <w:rPr>
          <w:b/>
          <w:color w:val="231F20"/>
          <w:spacing w:val="36"/>
          <w:sz w:val="18"/>
        </w:rPr>
        <w:t xml:space="preserve"> </w:t>
      </w:r>
      <w:r>
        <w:rPr>
          <w:b/>
          <w:color w:val="231F20"/>
          <w:spacing w:val="11"/>
          <w:sz w:val="18"/>
        </w:rPr>
        <w:t>valid</w:t>
      </w:r>
      <w:r>
        <w:rPr>
          <w:b/>
          <w:color w:val="231F20"/>
          <w:spacing w:val="36"/>
          <w:sz w:val="18"/>
        </w:rPr>
        <w:t xml:space="preserve"> </w:t>
      </w:r>
      <w:r>
        <w:rPr>
          <w:b/>
          <w:color w:val="231F20"/>
          <w:spacing w:val="9"/>
          <w:sz w:val="18"/>
        </w:rPr>
        <w:t>OMB</w:t>
      </w:r>
      <w:r>
        <w:rPr>
          <w:b/>
          <w:color w:val="231F20"/>
          <w:spacing w:val="36"/>
          <w:sz w:val="18"/>
        </w:rPr>
        <w:t xml:space="preserve"> </w:t>
      </w:r>
      <w:r>
        <w:rPr>
          <w:b/>
          <w:color w:val="231F20"/>
          <w:spacing w:val="12"/>
          <w:sz w:val="18"/>
        </w:rPr>
        <w:t>control</w:t>
      </w:r>
      <w:r>
        <w:rPr>
          <w:b/>
          <w:color w:val="231F20"/>
          <w:spacing w:val="36"/>
          <w:sz w:val="18"/>
        </w:rPr>
        <w:t xml:space="preserve"> </w:t>
      </w:r>
      <w:r>
        <w:rPr>
          <w:b/>
          <w:color w:val="231F20"/>
          <w:spacing w:val="14"/>
          <w:sz w:val="18"/>
        </w:rPr>
        <w:t>number.</w:t>
      </w:r>
    </w:p>
    <w:p w:rsidR="0076249C" w:rsidRDefault="0076249C">
      <w:pPr>
        <w:spacing w:line="172" w:lineRule="auto"/>
        <w:rPr>
          <w:sz w:val="18"/>
        </w:rPr>
        <w:sectPr w:rsidR="0076249C">
          <w:type w:val="continuous"/>
          <w:pgSz w:w="12240" w:h="15840"/>
          <w:pgMar w:top="740" w:right="560" w:bottom="280" w:left="600" w:header="720" w:footer="720" w:gutter="0"/>
          <w:cols w:space="720"/>
        </w:sectPr>
      </w:pPr>
    </w:p>
    <w:p w:rsidR="0076249C" w:rsidRDefault="0008052A">
      <w:pPr>
        <w:spacing w:before="76"/>
        <w:ind w:left="160" w:right="199"/>
        <w:jc w:val="center"/>
        <w:rPr>
          <w:b/>
          <w:sz w:val="18"/>
        </w:rPr>
      </w:pPr>
      <w:r>
        <w:rPr>
          <w:b/>
          <w:color w:val="231F20"/>
          <w:spacing w:val="-1"/>
          <w:sz w:val="18"/>
        </w:rPr>
        <w:lastRenderedPageBreak/>
        <w:t>GENERAL</w:t>
      </w:r>
      <w:r>
        <w:rPr>
          <w:b/>
          <w:color w:val="231F20"/>
          <w:spacing w:val="-24"/>
          <w:sz w:val="18"/>
        </w:rPr>
        <w:t xml:space="preserve"> </w:t>
      </w:r>
      <w:r>
        <w:rPr>
          <w:b/>
          <w:color w:val="231F20"/>
          <w:spacing w:val="-1"/>
          <w:sz w:val="18"/>
        </w:rPr>
        <w:t>INSTRUCTIONS</w:t>
      </w:r>
    </w:p>
    <w:p w:rsidR="0076249C" w:rsidRDefault="0076249C">
      <w:pPr>
        <w:pStyle w:val="BodyText"/>
        <w:spacing w:before="5"/>
        <w:rPr>
          <w:b/>
          <w:sz w:val="11"/>
        </w:rPr>
      </w:pPr>
    </w:p>
    <w:p w:rsidR="0076249C" w:rsidRDefault="0008052A">
      <w:pPr>
        <w:pStyle w:val="Heading1"/>
        <w:numPr>
          <w:ilvl w:val="0"/>
          <w:numId w:val="2"/>
        </w:numPr>
        <w:tabs>
          <w:tab w:val="left" w:pos="480"/>
        </w:tabs>
        <w:spacing w:before="91"/>
      </w:pPr>
      <w:r>
        <w:rPr>
          <w:color w:val="231F20"/>
        </w:rPr>
        <w:t>Rule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6-K.</w:t>
      </w:r>
    </w:p>
    <w:p w:rsidR="0076249C" w:rsidRDefault="0076249C">
      <w:pPr>
        <w:pStyle w:val="BodyText"/>
        <w:spacing w:before="9"/>
        <w:rPr>
          <w:b/>
          <w:sz w:val="21"/>
        </w:rPr>
      </w:pPr>
    </w:p>
    <w:p w:rsidR="0076249C" w:rsidRDefault="0008052A">
      <w:pPr>
        <w:pStyle w:val="BodyText"/>
        <w:spacing w:line="249" w:lineRule="auto"/>
        <w:ind w:left="120" w:right="159" w:firstLine="360"/>
        <w:jc w:val="both"/>
      </w:pPr>
      <w:r>
        <w:rPr>
          <w:color w:val="231F20"/>
        </w:rPr>
        <w:t>This form shall be used by foreign private issuers which are required to furnish reports pursuant to Rule 13a-16 or 15d-16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1934.</w:t>
      </w:r>
    </w:p>
    <w:p w:rsidR="0076249C" w:rsidRDefault="0076249C">
      <w:pPr>
        <w:pStyle w:val="BodyText"/>
        <w:rPr>
          <w:sz w:val="21"/>
        </w:rPr>
      </w:pPr>
    </w:p>
    <w:p w:rsidR="0076249C" w:rsidRDefault="0008052A">
      <w:pPr>
        <w:pStyle w:val="Heading1"/>
        <w:numPr>
          <w:ilvl w:val="0"/>
          <w:numId w:val="2"/>
        </w:numPr>
        <w:tabs>
          <w:tab w:val="left" w:pos="480"/>
        </w:tabs>
      </w:pPr>
      <w:r>
        <w:rPr>
          <w:color w:val="231F20"/>
        </w:rPr>
        <w:t>Information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Furnished.</w:t>
      </w:r>
    </w:p>
    <w:p w:rsidR="0076249C" w:rsidRDefault="0076249C">
      <w:pPr>
        <w:pStyle w:val="BodyText"/>
        <w:spacing w:before="8"/>
        <w:rPr>
          <w:b/>
          <w:sz w:val="21"/>
        </w:rPr>
      </w:pPr>
    </w:p>
    <w:p w:rsidR="0076249C" w:rsidRDefault="0008052A">
      <w:pPr>
        <w:pStyle w:val="BodyText"/>
        <w:spacing w:before="1" w:line="249" w:lineRule="auto"/>
        <w:ind w:left="120" w:right="152" w:firstLine="360"/>
        <w:jc w:val="both"/>
      </w:pPr>
      <w:r>
        <w:rPr>
          <w:color w:val="231F20"/>
        </w:rPr>
        <w:t>Subject to General Instruction D herein, an issuer furnishing a report on this form shall furnish whatever information, not required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to be furnished on Form 40-F or previously furnished, such issuer (i) makes or is required to make public pursuant to the law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jurisdiction of its domicile or in which it is incorporated or organized, or (ii) files or is required to file with a stock exchange on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 securities are traded and which was made public by that exchange, or (iii) distributes or is required to distribute to its 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holders.</w:t>
      </w:r>
    </w:p>
    <w:p w:rsidR="0076249C" w:rsidRDefault="0008052A">
      <w:pPr>
        <w:pStyle w:val="BodyText"/>
        <w:spacing w:before="4" w:line="249" w:lineRule="auto"/>
        <w:ind w:left="120" w:right="151" w:firstLine="360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(i),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issuer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subsidiaries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concerning: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acquisitions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assets;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bankruptcy or receivership; changes in registrant’s certifying accountants; the financial condition and results of operations; material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proceedings;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securities;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defaults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securities;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decreases in the amount outstanding of securities or indebtedness; the results of the submission of matters to a vote of 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holders;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directors,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holders;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granting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officers;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registrant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holders.</w:t>
      </w:r>
    </w:p>
    <w:p w:rsidR="0076249C" w:rsidRDefault="0008052A">
      <w:pPr>
        <w:pStyle w:val="BodyText"/>
        <w:spacing w:before="5" w:line="249" w:lineRule="auto"/>
        <w:ind w:left="120" w:right="151" w:firstLine="360"/>
        <w:jc w:val="both"/>
      </w:pP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“filed”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liabilities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section.</w:t>
      </w:r>
    </w:p>
    <w:p w:rsidR="0076249C" w:rsidRDefault="0008052A">
      <w:pPr>
        <w:pStyle w:val="BodyText"/>
        <w:spacing w:before="3" w:line="249" w:lineRule="auto"/>
        <w:ind w:left="120" w:right="149" w:firstLine="360"/>
        <w:jc w:val="both"/>
      </w:pPr>
      <w:r>
        <w:rPr>
          <w:color w:val="231F20"/>
        </w:rPr>
        <w:t>If a report furnished on this form incorporates by reference any information not previously filed with the Commission, 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form.</w:t>
      </w:r>
    </w:p>
    <w:p w:rsidR="0076249C" w:rsidRDefault="0076249C">
      <w:pPr>
        <w:pStyle w:val="BodyText"/>
        <w:rPr>
          <w:sz w:val="21"/>
        </w:rPr>
      </w:pPr>
    </w:p>
    <w:p w:rsidR="0076249C" w:rsidRDefault="0008052A">
      <w:pPr>
        <w:pStyle w:val="Heading1"/>
        <w:numPr>
          <w:ilvl w:val="0"/>
          <w:numId w:val="2"/>
        </w:numPr>
        <w:tabs>
          <w:tab w:val="left" w:pos="480"/>
        </w:tabs>
      </w:pPr>
      <w:r>
        <w:rPr>
          <w:color w:val="231F20"/>
        </w:rPr>
        <w:t>Preparation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Report.</w:t>
      </w:r>
    </w:p>
    <w:p w:rsidR="0076249C" w:rsidRDefault="0076249C">
      <w:pPr>
        <w:pStyle w:val="BodyText"/>
        <w:spacing w:before="8"/>
        <w:rPr>
          <w:b/>
          <w:sz w:val="21"/>
        </w:rPr>
      </w:pPr>
    </w:p>
    <w:p w:rsidR="0076249C" w:rsidRDefault="0008052A">
      <w:pPr>
        <w:pStyle w:val="ListParagraph"/>
        <w:numPr>
          <w:ilvl w:val="1"/>
          <w:numId w:val="2"/>
        </w:numPr>
        <w:tabs>
          <w:tab w:val="left" w:pos="840"/>
        </w:tabs>
        <w:spacing w:before="1" w:line="249" w:lineRule="auto"/>
        <w:ind w:right="149"/>
        <w:jc w:val="both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consist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cover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page,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document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furnished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issuer,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signature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page.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An issuer must submit the Form 6-K report in electronic format via the Commission’s Electronic Data Gathering, Analysis,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Retrieval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(EDGAR)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system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EDGAR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rules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forth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S-T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232)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except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discussed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below.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submitting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electronic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format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signatures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S-T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302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232.302).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assistance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technical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questions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EDGAR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request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access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code,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call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EDGAR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(202)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942-8900.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assistance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EDGAR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rules,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call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EDGAR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Analysis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(202)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942-2940</w:t>
      </w:r>
    </w:p>
    <w:p w:rsidR="0076249C" w:rsidRDefault="0076249C">
      <w:pPr>
        <w:pStyle w:val="BodyText"/>
        <w:spacing w:before="4"/>
        <w:rPr>
          <w:sz w:val="21"/>
        </w:rPr>
      </w:pPr>
    </w:p>
    <w:p w:rsidR="0076249C" w:rsidRDefault="0008052A">
      <w:pPr>
        <w:pStyle w:val="ListParagraph"/>
        <w:numPr>
          <w:ilvl w:val="1"/>
          <w:numId w:val="2"/>
        </w:numPr>
        <w:tabs>
          <w:tab w:val="left" w:pos="840"/>
        </w:tabs>
        <w:jc w:val="left"/>
        <w:rPr>
          <w:sz w:val="20"/>
        </w:rPr>
      </w:pPr>
      <w:r>
        <w:rPr>
          <w:color w:val="231F20"/>
          <w:sz w:val="20"/>
        </w:rPr>
        <w:t>An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paper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under:</w:t>
      </w:r>
    </w:p>
    <w:p w:rsidR="0076249C" w:rsidRDefault="0076249C">
      <w:pPr>
        <w:pStyle w:val="BodyText"/>
        <w:spacing w:before="8"/>
        <w:rPr>
          <w:sz w:val="21"/>
        </w:rPr>
      </w:pPr>
    </w:p>
    <w:p w:rsidR="0076249C" w:rsidRPr="00A03FCF" w:rsidRDefault="0008052A" w:rsidP="002B1E0C">
      <w:pPr>
        <w:pStyle w:val="ListParagraph"/>
        <w:numPr>
          <w:ilvl w:val="0"/>
          <w:numId w:val="4"/>
        </w:numPr>
        <w:ind w:left="1260"/>
        <w:rPr>
          <w:sz w:val="20"/>
          <w:szCs w:val="20"/>
        </w:rPr>
      </w:pPr>
      <w:r w:rsidRPr="00A03FCF">
        <w:rPr>
          <w:sz w:val="20"/>
          <w:szCs w:val="20"/>
        </w:rPr>
        <w:t>Regulation S-T Rule 101(b)(1) (17 CFR 232.101(b)(1)) if the sole purpose of the Form 6-K is to furnish an annual report</w:t>
      </w:r>
      <w:r w:rsidRPr="00A03FCF">
        <w:rPr>
          <w:spacing w:val="-47"/>
          <w:sz w:val="20"/>
          <w:szCs w:val="20"/>
        </w:rPr>
        <w:t xml:space="preserve"> </w:t>
      </w:r>
      <w:r w:rsidRPr="00A03FCF">
        <w:rPr>
          <w:sz w:val="20"/>
          <w:szCs w:val="20"/>
        </w:rPr>
        <w:t>to</w:t>
      </w:r>
      <w:r w:rsidRPr="00A03FCF">
        <w:rPr>
          <w:spacing w:val="19"/>
          <w:sz w:val="20"/>
          <w:szCs w:val="20"/>
        </w:rPr>
        <w:t xml:space="preserve"> </w:t>
      </w:r>
      <w:r w:rsidRPr="00A03FCF">
        <w:rPr>
          <w:sz w:val="20"/>
          <w:szCs w:val="20"/>
        </w:rPr>
        <w:t>security</w:t>
      </w:r>
      <w:r w:rsidRPr="00A03FCF">
        <w:rPr>
          <w:spacing w:val="20"/>
          <w:sz w:val="20"/>
          <w:szCs w:val="20"/>
        </w:rPr>
        <w:t xml:space="preserve"> </w:t>
      </w:r>
      <w:r w:rsidRPr="00A03FCF">
        <w:rPr>
          <w:sz w:val="20"/>
          <w:szCs w:val="20"/>
        </w:rPr>
        <w:t>holders;</w:t>
      </w:r>
    </w:p>
    <w:p w:rsidR="0076249C" w:rsidRPr="00A03FCF" w:rsidRDefault="0076249C">
      <w:pPr>
        <w:pStyle w:val="BodyText"/>
      </w:pPr>
    </w:p>
    <w:p w:rsidR="0076249C" w:rsidRPr="00A03FCF" w:rsidRDefault="0008052A" w:rsidP="00A03FCF">
      <w:pPr>
        <w:pStyle w:val="ListParagraph"/>
        <w:numPr>
          <w:ilvl w:val="0"/>
          <w:numId w:val="3"/>
        </w:numPr>
        <w:ind w:left="1260"/>
        <w:rPr>
          <w:sz w:val="20"/>
          <w:szCs w:val="20"/>
        </w:rPr>
      </w:pPr>
      <w:r w:rsidRPr="00A03FCF">
        <w:rPr>
          <w:sz w:val="20"/>
          <w:szCs w:val="20"/>
        </w:rPr>
        <w:t>Regulation S-T Rule 101(b)(7) to provide a report or other document that the issuer must furnish and make public under</w:t>
      </w:r>
      <w:r w:rsidRPr="00A03FCF">
        <w:rPr>
          <w:spacing w:val="1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laws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of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jurisdiction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in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which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it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is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incorporated,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domiciled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or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legally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organized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(the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issuer’s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“home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country”),</w:t>
      </w:r>
      <w:r w:rsidRPr="00A03FCF">
        <w:rPr>
          <w:spacing w:val="-47"/>
          <w:sz w:val="20"/>
          <w:szCs w:val="20"/>
        </w:rPr>
        <w:t xml:space="preserve"> </w:t>
      </w:r>
      <w:r w:rsidRPr="00A03FCF">
        <w:rPr>
          <w:sz w:val="20"/>
          <w:szCs w:val="20"/>
        </w:rPr>
        <w:t>or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under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rules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of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home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country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exchange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on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which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issuer’s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securities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are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traded,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as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long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as</w:t>
      </w:r>
      <w:r w:rsidRPr="00A03FCF">
        <w:rPr>
          <w:spacing w:val="24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report</w:t>
      </w:r>
      <w:r w:rsidRPr="00A03FCF">
        <w:rPr>
          <w:spacing w:val="23"/>
          <w:sz w:val="20"/>
          <w:szCs w:val="20"/>
        </w:rPr>
        <w:t xml:space="preserve"> </w:t>
      </w:r>
      <w:r w:rsidRPr="00A03FCF">
        <w:rPr>
          <w:sz w:val="20"/>
          <w:szCs w:val="20"/>
        </w:rPr>
        <w:t>or</w:t>
      </w:r>
      <w:r w:rsidRPr="00A03FCF">
        <w:rPr>
          <w:spacing w:val="-47"/>
          <w:sz w:val="20"/>
          <w:szCs w:val="20"/>
        </w:rPr>
        <w:t xml:space="preserve"> </w:t>
      </w:r>
      <w:r w:rsidRPr="00A03FCF">
        <w:rPr>
          <w:sz w:val="20"/>
          <w:szCs w:val="20"/>
        </w:rPr>
        <w:t>other document is not a press release, is not required to be and has not been distributed to the issuer’s security holders,</w:t>
      </w:r>
      <w:r w:rsidRPr="00A03FCF">
        <w:rPr>
          <w:spacing w:val="1"/>
          <w:sz w:val="20"/>
          <w:szCs w:val="20"/>
        </w:rPr>
        <w:t xml:space="preserve"> </w:t>
      </w:r>
      <w:r w:rsidRPr="00A03FCF">
        <w:rPr>
          <w:sz w:val="20"/>
          <w:szCs w:val="20"/>
        </w:rPr>
        <w:t>and,</w:t>
      </w:r>
      <w:r w:rsidRPr="00A03FCF">
        <w:rPr>
          <w:spacing w:val="14"/>
          <w:sz w:val="20"/>
          <w:szCs w:val="20"/>
        </w:rPr>
        <w:t xml:space="preserve"> </w:t>
      </w:r>
      <w:r w:rsidRPr="00A03FCF">
        <w:rPr>
          <w:sz w:val="20"/>
          <w:szCs w:val="20"/>
        </w:rPr>
        <w:t>if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discussing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a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material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event,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including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disclosure</w:t>
      </w:r>
      <w:r w:rsidRPr="00A03FCF">
        <w:rPr>
          <w:spacing w:val="14"/>
          <w:sz w:val="20"/>
          <w:szCs w:val="20"/>
        </w:rPr>
        <w:t xml:space="preserve"> </w:t>
      </w:r>
      <w:r w:rsidRPr="00A03FCF">
        <w:rPr>
          <w:sz w:val="20"/>
          <w:szCs w:val="20"/>
        </w:rPr>
        <w:t>of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annual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audited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or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interim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consolidated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financial</w:t>
      </w:r>
      <w:r w:rsidRPr="00A03FCF">
        <w:rPr>
          <w:spacing w:val="15"/>
          <w:sz w:val="20"/>
          <w:szCs w:val="20"/>
        </w:rPr>
        <w:t xml:space="preserve"> </w:t>
      </w:r>
      <w:r w:rsidRPr="00A03FCF">
        <w:rPr>
          <w:sz w:val="20"/>
          <w:szCs w:val="20"/>
        </w:rPr>
        <w:t>results,</w:t>
      </w:r>
      <w:r w:rsidRPr="00A03FCF">
        <w:rPr>
          <w:spacing w:val="-48"/>
          <w:sz w:val="20"/>
          <w:szCs w:val="20"/>
        </w:rPr>
        <w:t xml:space="preserve"> </w:t>
      </w:r>
      <w:r w:rsidRPr="00A03FCF">
        <w:rPr>
          <w:sz w:val="20"/>
          <w:szCs w:val="20"/>
        </w:rPr>
        <w:t>has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already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been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the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subject</w:t>
      </w:r>
      <w:r w:rsidRPr="00A03FCF">
        <w:rPr>
          <w:spacing w:val="5"/>
          <w:sz w:val="20"/>
          <w:szCs w:val="20"/>
        </w:rPr>
        <w:t xml:space="preserve"> </w:t>
      </w:r>
      <w:r w:rsidRPr="00A03FCF">
        <w:rPr>
          <w:sz w:val="20"/>
          <w:szCs w:val="20"/>
        </w:rPr>
        <w:t>of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a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Form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6-K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submission</w:t>
      </w:r>
      <w:r w:rsidRPr="00A03FCF">
        <w:rPr>
          <w:spacing w:val="5"/>
          <w:sz w:val="20"/>
          <w:szCs w:val="20"/>
        </w:rPr>
        <w:t xml:space="preserve"> </w:t>
      </w:r>
      <w:r w:rsidRPr="00A03FCF">
        <w:rPr>
          <w:sz w:val="20"/>
          <w:szCs w:val="20"/>
        </w:rPr>
        <w:t>or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other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Commission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filing</w:t>
      </w:r>
      <w:r w:rsidRPr="00A03FCF">
        <w:rPr>
          <w:spacing w:val="5"/>
          <w:sz w:val="20"/>
          <w:szCs w:val="20"/>
        </w:rPr>
        <w:t xml:space="preserve"> </w:t>
      </w:r>
      <w:r w:rsidRPr="00A03FCF">
        <w:rPr>
          <w:sz w:val="20"/>
          <w:szCs w:val="20"/>
        </w:rPr>
        <w:t>on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EDGAR;</w:t>
      </w:r>
      <w:r w:rsidRPr="00A03FCF">
        <w:rPr>
          <w:spacing w:val="4"/>
          <w:sz w:val="20"/>
          <w:szCs w:val="20"/>
        </w:rPr>
        <w:t xml:space="preserve"> </w:t>
      </w:r>
      <w:r w:rsidRPr="00A03FCF">
        <w:rPr>
          <w:sz w:val="20"/>
          <w:szCs w:val="20"/>
        </w:rPr>
        <w:t>or</w:t>
      </w:r>
    </w:p>
    <w:p w:rsidR="00A03FCF" w:rsidRPr="00A03FCF" w:rsidRDefault="00A03FCF" w:rsidP="00A03FCF">
      <w:pPr>
        <w:pStyle w:val="ListParagraph"/>
        <w:ind w:left="1260" w:firstLine="0"/>
        <w:rPr>
          <w:sz w:val="20"/>
          <w:szCs w:val="20"/>
        </w:rPr>
      </w:pPr>
    </w:p>
    <w:p w:rsidR="00A03FCF" w:rsidRPr="00A03FCF" w:rsidRDefault="00A03FCF" w:rsidP="00A03FCF">
      <w:pPr>
        <w:pStyle w:val="ListParagraph"/>
        <w:numPr>
          <w:ilvl w:val="0"/>
          <w:numId w:val="3"/>
        </w:numPr>
        <w:ind w:left="1260"/>
        <w:rPr>
          <w:sz w:val="20"/>
          <w:szCs w:val="20"/>
        </w:rPr>
      </w:pPr>
      <w:r w:rsidRPr="00A03FCF">
        <w:rPr>
          <w:sz w:val="20"/>
          <w:szCs w:val="20"/>
        </w:rPr>
        <w:t>a hardship exemption provided by Regulation S-T Rule 201 or 202 (17 CFR 232.201 or 232.202).</w:t>
      </w:r>
    </w:p>
    <w:p w:rsidR="00A03FCF" w:rsidRPr="00A03FCF" w:rsidRDefault="00A03FCF" w:rsidP="00A03FCF">
      <w:pPr>
        <w:pStyle w:val="ListParagraph"/>
        <w:ind w:left="720" w:firstLine="0"/>
      </w:pPr>
    </w:p>
    <w:p w:rsidR="0076249C" w:rsidRDefault="0076249C">
      <w:pPr>
        <w:pStyle w:val="BodyText"/>
        <w:spacing w:before="8"/>
        <w:rPr>
          <w:sz w:val="21"/>
        </w:rPr>
      </w:pPr>
    </w:p>
    <w:p w:rsidR="0076249C" w:rsidRDefault="0008052A">
      <w:pPr>
        <w:pStyle w:val="BodyText"/>
        <w:spacing w:before="1" w:line="249" w:lineRule="auto"/>
        <w:ind w:left="480" w:right="152"/>
        <w:jc w:val="both"/>
      </w:pPr>
      <w:r>
        <w:rPr>
          <w:b/>
          <w:color w:val="231F20"/>
        </w:rPr>
        <w:t xml:space="preserve">Note to paragraph (2): </w:t>
      </w:r>
      <w:r>
        <w:rPr>
          <w:color w:val="231F20"/>
        </w:rPr>
        <w:t>An issuer that is or will be incorporating by reference all or part of an annual or other report to security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holders,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6-K,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S-T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303(b)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232.303(b)).</w:t>
      </w:r>
    </w:p>
    <w:p w:rsidR="0076249C" w:rsidRDefault="0076249C">
      <w:pPr>
        <w:pStyle w:val="BodyText"/>
        <w:rPr>
          <w:sz w:val="21"/>
        </w:rPr>
      </w:pPr>
    </w:p>
    <w:p w:rsidR="0076249C" w:rsidRPr="00A03FCF" w:rsidRDefault="0008052A" w:rsidP="00A03FC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A03FCF">
        <w:rPr>
          <w:sz w:val="20"/>
          <w:szCs w:val="20"/>
        </w:rPr>
        <w:t xml:space="preserve">When submitting a Form 6-K in paper under one of the above rules, an issuer must check the appropriate box on the cover </w:t>
      </w:r>
      <w:r w:rsidR="00A03FCF">
        <w:rPr>
          <w:sz w:val="20"/>
          <w:szCs w:val="20"/>
        </w:rPr>
        <w:t xml:space="preserve">  </w:t>
      </w:r>
      <w:r w:rsidRPr="00A03FCF">
        <w:rPr>
          <w:sz w:val="20"/>
          <w:szCs w:val="20"/>
        </w:rPr>
        <w:t>page of the Form 6-K. When submitting a Form 6-K in paper under a hardship exemption, an issuer must provide the legend required by Regulation S-T Rule 201(a)(2) or 202(c) (17 CFR 232.201(a)(2) or 232.202(c)) on the cover page of the Form 6- K.</w:t>
      </w:r>
    </w:p>
    <w:p w:rsidR="0076249C" w:rsidRDefault="0076249C">
      <w:pPr>
        <w:spacing w:line="249" w:lineRule="auto"/>
        <w:jc w:val="both"/>
        <w:rPr>
          <w:sz w:val="20"/>
        </w:rPr>
        <w:sectPr w:rsidR="0076249C">
          <w:footerReference w:type="default" r:id="rId11"/>
          <w:pgSz w:w="12240" w:h="15840"/>
          <w:pgMar w:top="620" w:right="560" w:bottom="740" w:left="600" w:header="0" w:footer="542" w:gutter="0"/>
          <w:pgNumType w:start="2"/>
          <w:cols w:space="720"/>
        </w:sectPr>
      </w:pPr>
    </w:p>
    <w:p w:rsidR="0076249C" w:rsidRDefault="0008052A">
      <w:pPr>
        <w:pStyle w:val="ListParagraph"/>
        <w:numPr>
          <w:ilvl w:val="1"/>
          <w:numId w:val="2"/>
        </w:numPr>
        <w:tabs>
          <w:tab w:val="left" w:pos="621"/>
        </w:tabs>
        <w:spacing w:before="62" w:line="249" w:lineRule="auto"/>
        <w:ind w:left="234" w:right="304" w:hanging="1"/>
        <w:jc w:val="left"/>
        <w:rPr>
          <w:sz w:val="20"/>
        </w:rPr>
      </w:pPr>
      <w:r>
        <w:rPr>
          <w:color w:val="231F20"/>
          <w:sz w:val="20"/>
        </w:rPr>
        <w:lastRenderedPageBreak/>
        <w:t>An issuer furnishing the Form 6-K in paper under one of the above rules, or as otherwise permitted by the Commission, must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deposit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eight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complete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copies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report.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least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complete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copy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United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States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stock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exchange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listed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registered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Section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12(b)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Exchange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Act.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signed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least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paper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copies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deposited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5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Commission and one filed with each United States stock exchange in accordance with Exchange Act Rule 12b-11(d) (17 CFR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240.12b-11(d)) when submitting the Form 6-K in paper to the Commission. An issuer submitting the Form 6-K in paper must also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conform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unsigned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copies.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submitting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electronic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format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Commission,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paper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copy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containing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typed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signatures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United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States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stock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exchange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S-T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302(c)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232.302(c)).</w:t>
      </w:r>
    </w:p>
    <w:p w:rsidR="0076249C" w:rsidRDefault="0076249C">
      <w:pPr>
        <w:pStyle w:val="BodyText"/>
        <w:rPr>
          <w:sz w:val="22"/>
        </w:rPr>
      </w:pPr>
    </w:p>
    <w:p w:rsidR="0076249C" w:rsidRDefault="0076249C">
      <w:pPr>
        <w:pStyle w:val="BodyText"/>
        <w:spacing w:before="4"/>
      </w:pPr>
    </w:p>
    <w:p w:rsidR="0076249C" w:rsidRDefault="0008052A">
      <w:pPr>
        <w:pStyle w:val="ListParagraph"/>
        <w:numPr>
          <w:ilvl w:val="1"/>
          <w:numId w:val="2"/>
        </w:numPr>
        <w:tabs>
          <w:tab w:val="left" w:pos="621"/>
        </w:tabs>
        <w:ind w:left="620" w:hanging="388"/>
        <w:jc w:val="left"/>
        <w:rPr>
          <w:sz w:val="20"/>
        </w:rPr>
      </w:pPr>
      <w:r>
        <w:rPr>
          <w:color w:val="231F20"/>
          <w:sz w:val="20"/>
        </w:rPr>
        <w:t>[Reserved]</w:t>
      </w:r>
    </w:p>
    <w:p w:rsidR="0076249C" w:rsidRDefault="0076249C">
      <w:pPr>
        <w:pStyle w:val="BodyText"/>
        <w:spacing w:before="9"/>
        <w:rPr>
          <w:sz w:val="21"/>
        </w:rPr>
      </w:pPr>
    </w:p>
    <w:p w:rsidR="0076249C" w:rsidRDefault="0008052A">
      <w:pPr>
        <w:pStyle w:val="ListParagraph"/>
        <w:numPr>
          <w:ilvl w:val="1"/>
          <w:numId w:val="2"/>
        </w:numPr>
        <w:tabs>
          <w:tab w:val="left" w:pos="621"/>
        </w:tabs>
        <w:spacing w:line="249" w:lineRule="auto"/>
        <w:ind w:left="234" w:right="865" w:hanging="1"/>
        <w:jc w:val="left"/>
        <w:rPr>
          <w:sz w:val="20"/>
        </w:rPr>
      </w:pPr>
      <w:r>
        <w:rPr>
          <w:i/>
          <w:color w:val="231F20"/>
          <w:sz w:val="20"/>
        </w:rPr>
        <w:t xml:space="preserve">Interactive Data File. </w:t>
      </w:r>
      <w:r>
        <w:rPr>
          <w:color w:val="231F20"/>
          <w:sz w:val="20"/>
        </w:rPr>
        <w:t>Where a registrant prepares its financial statements in accordance with either generally accepted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accounting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principles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United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Reporting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Standards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issued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Accounting Standards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Board,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Interactive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(§232.11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chapter)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is:</w:t>
      </w:r>
    </w:p>
    <w:p w:rsidR="0076249C" w:rsidRDefault="0076249C">
      <w:pPr>
        <w:pStyle w:val="BodyText"/>
        <w:spacing w:before="1"/>
        <w:rPr>
          <w:sz w:val="21"/>
        </w:rPr>
      </w:pPr>
    </w:p>
    <w:p w:rsidR="0076249C" w:rsidRDefault="0008052A">
      <w:pPr>
        <w:pStyle w:val="ListParagraph"/>
        <w:numPr>
          <w:ilvl w:val="0"/>
          <w:numId w:val="1"/>
        </w:numPr>
        <w:tabs>
          <w:tab w:val="left" w:pos="1218"/>
        </w:tabs>
        <w:ind w:hanging="264"/>
        <w:rPr>
          <w:sz w:val="20"/>
        </w:rPr>
      </w:pPr>
      <w:r>
        <w:rPr>
          <w:i/>
          <w:color w:val="231F20"/>
          <w:sz w:val="20"/>
        </w:rPr>
        <w:t>Required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submitted</w:t>
      </w:r>
      <w:r>
        <w:rPr>
          <w:color w:val="231F20"/>
          <w:sz w:val="20"/>
        </w:rPr>
        <w:t>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manner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405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</w:p>
    <w:p w:rsidR="0076249C" w:rsidRDefault="0008052A">
      <w:pPr>
        <w:pStyle w:val="BodyText"/>
        <w:spacing w:before="85" w:line="249" w:lineRule="auto"/>
        <w:ind w:left="234" w:right="459" w:hanging="1"/>
      </w:pPr>
      <w:r>
        <w:rPr>
          <w:color w:val="231F20"/>
        </w:rPr>
        <w:t>Regulation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S-T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(§232.405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chapter)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exhibit,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registrant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S-X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(17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CFR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210.6-01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seq</w:t>
      </w:r>
      <w:r>
        <w:rPr>
          <w:color w:val="231F20"/>
        </w:rPr>
        <w:t>.),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File:</w:t>
      </w:r>
    </w:p>
    <w:p w:rsidR="0076249C" w:rsidRDefault="0076249C">
      <w:pPr>
        <w:pStyle w:val="BodyText"/>
        <w:spacing w:before="1"/>
        <w:rPr>
          <w:sz w:val="21"/>
        </w:rPr>
      </w:pPr>
    </w:p>
    <w:p w:rsidR="0076249C" w:rsidRDefault="0008052A">
      <w:pPr>
        <w:pStyle w:val="ListParagraph"/>
        <w:numPr>
          <w:ilvl w:val="1"/>
          <w:numId w:val="1"/>
        </w:numPr>
        <w:tabs>
          <w:tab w:val="left" w:pos="1905"/>
        </w:tabs>
        <w:spacing w:line="249" w:lineRule="auto"/>
        <w:ind w:right="560" w:firstLine="1440"/>
        <w:rPr>
          <w:sz w:val="20"/>
        </w:rPr>
      </w:pPr>
      <w:r>
        <w:rPr>
          <w:color w:val="231F20"/>
          <w:sz w:val="20"/>
        </w:rPr>
        <w:t>First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periodic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10-Q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(§249.308a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chapter),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20-F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(§249.220f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chapter),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40-F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(§249.240f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chapter),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applicable;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76249C" w:rsidRDefault="0076249C">
      <w:pPr>
        <w:pStyle w:val="BodyText"/>
        <w:rPr>
          <w:sz w:val="21"/>
        </w:rPr>
      </w:pPr>
    </w:p>
    <w:p w:rsidR="0076249C" w:rsidRDefault="0008052A">
      <w:pPr>
        <w:pStyle w:val="ListParagraph"/>
        <w:numPr>
          <w:ilvl w:val="1"/>
          <w:numId w:val="1"/>
        </w:numPr>
        <w:tabs>
          <w:tab w:val="left" w:pos="1960"/>
        </w:tabs>
        <w:spacing w:before="1" w:line="249" w:lineRule="auto"/>
        <w:ind w:right="377" w:firstLine="1440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(§249.306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chapter)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contains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either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following: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audited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annual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revised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version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previously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filed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revised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pursuant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applicable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accounting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standards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reflect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effects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certain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subsequent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events,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discontinued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operation,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change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reportable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segments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change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accounting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principle;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included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pursuant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nine-month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updating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requirement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Item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8.A.5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20-F.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either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case,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Interactive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revised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regardless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whether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6-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contains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statements.</w:t>
      </w:r>
    </w:p>
    <w:p w:rsidR="0076249C" w:rsidRDefault="0076249C">
      <w:pPr>
        <w:pStyle w:val="BodyText"/>
        <w:spacing w:before="4"/>
        <w:rPr>
          <w:sz w:val="21"/>
        </w:rPr>
      </w:pPr>
    </w:p>
    <w:p w:rsidR="0076249C" w:rsidRDefault="0008052A">
      <w:pPr>
        <w:pStyle w:val="ListParagraph"/>
        <w:numPr>
          <w:ilvl w:val="0"/>
          <w:numId w:val="1"/>
        </w:numPr>
        <w:tabs>
          <w:tab w:val="left" w:pos="1229"/>
        </w:tabs>
        <w:spacing w:line="249" w:lineRule="auto"/>
        <w:ind w:left="234" w:right="1081" w:firstLine="720"/>
        <w:rPr>
          <w:sz w:val="20"/>
        </w:rPr>
      </w:pPr>
      <w:r>
        <w:rPr>
          <w:i/>
          <w:color w:val="231F20"/>
          <w:sz w:val="20"/>
        </w:rPr>
        <w:t>Permitted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submitted</w:t>
      </w:r>
      <w:r>
        <w:rPr>
          <w:color w:val="231F20"/>
          <w:sz w:val="20"/>
        </w:rPr>
        <w:t>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Permitted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manner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405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S-T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(§232.405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chapter)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the:</w:t>
      </w:r>
    </w:p>
    <w:p w:rsidR="0076249C" w:rsidRDefault="0076249C">
      <w:pPr>
        <w:pStyle w:val="BodyText"/>
        <w:rPr>
          <w:sz w:val="21"/>
        </w:rPr>
      </w:pPr>
    </w:p>
    <w:p w:rsidR="0076249C" w:rsidRDefault="0008052A">
      <w:pPr>
        <w:pStyle w:val="ListParagraph"/>
        <w:numPr>
          <w:ilvl w:val="1"/>
          <w:numId w:val="1"/>
        </w:numPr>
        <w:tabs>
          <w:tab w:val="left" w:pos="1904"/>
        </w:tabs>
        <w:spacing w:line="249" w:lineRule="auto"/>
        <w:ind w:right="670" w:firstLine="1440"/>
        <w:rPr>
          <w:sz w:val="20"/>
        </w:rPr>
      </w:pPr>
      <w:r>
        <w:rPr>
          <w:color w:val="231F20"/>
          <w:sz w:val="20"/>
        </w:rPr>
        <w:t>Registrant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prepare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Article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S-X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210.6-01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seq</w:t>
      </w:r>
      <w:r>
        <w:rPr>
          <w:color w:val="231F20"/>
          <w:sz w:val="20"/>
        </w:rPr>
        <w:t>.);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76249C" w:rsidRDefault="0076249C">
      <w:pPr>
        <w:pStyle w:val="BodyText"/>
        <w:spacing w:before="3"/>
        <w:rPr>
          <w:sz w:val="13"/>
        </w:rPr>
      </w:pPr>
    </w:p>
    <w:p w:rsidR="0076249C" w:rsidRDefault="0008052A">
      <w:pPr>
        <w:pStyle w:val="ListParagraph"/>
        <w:numPr>
          <w:ilvl w:val="1"/>
          <w:numId w:val="1"/>
        </w:numPr>
        <w:tabs>
          <w:tab w:val="left" w:pos="1960"/>
        </w:tabs>
        <w:spacing w:before="92"/>
        <w:ind w:left="1959" w:hanging="286"/>
        <w:rPr>
          <w:sz w:val="20"/>
        </w:rPr>
      </w:pPr>
      <w:r>
        <w:rPr>
          <w:color w:val="231F20"/>
          <w:sz w:val="20"/>
        </w:rPr>
        <w:t>Interactive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subparagraph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(a)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this</w:t>
      </w:r>
    </w:p>
    <w:p w:rsidR="0076249C" w:rsidRDefault="0008052A">
      <w:pPr>
        <w:pStyle w:val="BodyText"/>
        <w:spacing w:before="10"/>
        <w:ind w:left="234"/>
      </w:pPr>
      <w:r>
        <w:rPr>
          <w:color w:val="231F20"/>
        </w:rPr>
        <w:t>paragraph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C.(6).</w:t>
      </w:r>
    </w:p>
    <w:p w:rsidR="0076249C" w:rsidRDefault="0076249C">
      <w:pPr>
        <w:pStyle w:val="BodyText"/>
        <w:spacing w:before="8"/>
        <w:rPr>
          <w:sz w:val="13"/>
        </w:rPr>
      </w:pPr>
    </w:p>
    <w:p w:rsidR="0076249C" w:rsidRDefault="0008052A">
      <w:pPr>
        <w:pStyle w:val="ListParagraph"/>
        <w:numPr>
          <w:ilvl w:val="0"/>
          <w:numId w:val="1"/>
        </w:numPr>
        <w:tabs>
          <w:tab w:val="left" w:pos="1218"/>
        </w:tabs>
        <w:spacing w:before="92" w:line="249" w:lineRule="auto"/>
        <w:ind w:left="234" w:right="602" w:firstLine="720"/>
        <w:rPr>
          <w:sz w:val="20"/>
        </w:rPr>
      </w:pPr>
      <w:r>
        <w:rPr>
          <w:i/>
          <w:color w:val="231F20"/>
          <w:sz w:val="20"/>
        </w:rPr>
        <w:t>Not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permitted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submitted</w:t>
      </w:r>
      <w:r>
        <w:rPr>
          <w:color w:val="231F20"/>
          <w:sz w:val="20"/>
        </w:rPr>
        <w:t>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permitted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registrant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prepares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statements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Article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S-X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210.6-01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et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seq</w:t>
      </w:r>
      <w:r>
        <w:rPr>
          <w:color w:val="231F20"/>
          <w:sz w:val="20"/>
        </w:rPr>
        <w:t>.).</w:t>
      </w:r>
    </w:p>
    <w:p w:rsidR="0076249C" w:rsidRDefault="0076249C">
      <w:pPr>
        <w:pStyle w:val="BodyText"/>
        <w:rPr>
          <w:sz w:val="21"/>
        </w:rPr>
      </w:pPr>
    </w:p>
    <w:p w:rsidR="0076249C" w:rsidRDefault="0008052A">
      <w:pPr>
        <w:pStyle w:val="BodyText"/>
        <w:spacing w:line="249" w:lineRule="auto"/>
        <w:ind w:left="234" w:right="459"/>
      </w:pPr>
      <w:r>
        <w:rPr>
          <w:i/>
          <w:color w:val="231F20"/>
        </w:rPr>
        <w:t>Instruction to paragraphs C.(6)(a) and (b)</w:t>
      </w:r>
      <w:r>
        <w:rPr>
          <w:color w:val="231F20"/>
        </w:rPr>
        <w:t>: When an Interactive Data File is submitted as provided by Rule 405(a)(3)(i)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S-T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(§232.405(a)(3)(i)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chapter),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“Inline”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eXtensible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(XBRL)-related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exhibit.</w:t>
      </w:r>
    </w:p>
    <w:p w:rsidR="0076249C" w:rsidRDefault="0076249C">
      <w:pPr>
        <w:spacing w:line="249" w:lineRule="auto"/>
        <w:sectPr w:rsidR="0076249C">
          <w:pgSz w:w="12240" w:h="15840"/>
          <w:pgMar w:top="520" w:right="560" w:bottom="740" w:left="600" w:header="0" w:footer="542" w:gutter="0"/>
          <w:cols w:space="720"/>
        </w:sectPr>
      </w:pPr>
    </w:p>
    <w:p w:rsidR="0076249C" w:rsidRDefault="0008052A">
      <w:pPr>
        <w:pStyle w:val="Heading1"/>
        <w:numPr>
          <w:ilvl w:val="0"/>
          <w:numId w:val="2"/>
        </w:numPr>
        <w:tabs>
          <w:tab w:val="left" w:pos="476"/>
        </w:tabs>
        <w:spacing w:before="80"/>
        <w:ind w:left="475" w:hanging="361"/>
      </w:pPr>
      <w:r>
        <w:rPr>
          <w:color w:val="231F20"/>
        </w:rPr>
        <w:lastRenderedPageBreak/>
        <w:t>Treatment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Documents.</w:t>
      </w:r>
    </w:p>
    <w:p w:rsidR="0076249C" w:rsidRDefault="0076249C">
      <w:pPr>
        <w:pStyle w:val="BodyText"/>
        <w:spacing w:before="8"/>
        <w:rPr>
          <w:b/>
          <w:sz w:val="15"/>
        </w:rPr>
      </w:pPr>
    </w:p>
    <w:p w:rsidR="0076249C" w:rsidRDefault="0008052A">
      <w:pPr>
        <w:pStyle w:val="ListParagraph"/>
        <w:numPr>
          <w:ilvl w:val="1"/>
          <w:numId w:val="2"/>
        </w:numPr>
        <w:tabs>
          <w:tab w:val="left" w:pos="840"/>
        </w:tabs>
        <w:spacing w:before="92" w:line="249" w:lineRule="auto"/>
        <w:ind w:left="120" w:right="149" w:firstLine="360"/>
        <w:jc w:val="both"/>
        <w:rPr>
          <w:sz w:val="20"/>
        </w:rPr>
      </w:pPr>
      <w:r>
        <w:rPr>
          <w:color w:val="231F20"/>
          <w:sz w:val="20"/>
        </w:rPr>
        <w:t>An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electronic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format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English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language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accordance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S-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306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232.306)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Exchange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12b-12(d)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240.12b-12(d)),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referenced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Regulation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S-T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306(a)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232.306(a)),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except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otherwise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Form.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submitting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6-K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paper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meet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requirements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of Exchange Act Rule 12b-12(d) (17 CFR 240.12b-12(d)). In accordance with, or in addition to, the list of documents specified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Exchange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12b-12(d)(2)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240.12b-12(d)(2)),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provide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English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translation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documents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furnished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under cover of Form 6-K whether submitted electronically or 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paper:</w:t>
      </w:r>
    </w:p>
    <w:p w:rsidR="0076249C" w:rsidRDefault="0076249C">
      <w:pPr>
        <w:pStyle w:val="BodyText"/>
        <w:spacing w:before="3"/>
        <w:rPr>
          <w:sz w:val="21"/>
        </w:rPr>
      </w:pPr>
    </w:p>
    <w:p w:rsidR="0076249C" w:rsidRPr="00A03FCF" w:rsidRDefault="0008052A" w:rsidP="0005664C">
      <w:pPr>
        <w:pStyle w:val="ListParagraph"/>
        <w:numPr>
          <w:ilvl w:val="0"/>
          <w:numId w:val="6"/>
        </w:numPr>
        <w:ind w:left="990" w:hanging="270"/>
      </w:pPr>
      <w:r w:rsidRPr="00A03FCF">
        <w:t>press releases;</w:t>
      </w:r>
    </w:p>
    <w:p w:rsidR="0076249C" w:rsidRPr="00A03FCF" w:rsidRDefault="0076249C" w:rsidP="0005664C">
      <w:pPr>
        <w:ind w:left="990" w:hanging="270"/>
      </w:pPr>
    </w:p>
    <w:p w:rsidR="0076249C" w:rsidRPr="00A03FCF" w:rsidRDefault="0008052A" w:rsidP="0005664C">
      <w:pPr>
        <w:pStyle w:val="ListParagraph"/>
        <w:numPr>
          <w:ilvl w:val="0"/>
          <w:numId w:val="6"/>
        </w:numPr>
        <w:ind w:left="990" w:hanging="270"/>
      </w:pPr>
      <w:r w:rsidRPr="00A03FCF">
        <w:t>communications and other documents distributed directly to security holders for each class of securities to which a reporting obligation under Exchange Act Section 13(a) or 15(d) pertains, except for offering circulars and prospectuses that relate entirely to securities offerings outside the United States (“foreign offerings”); and</w:t>
      </w:r>
    </w:p>
    <w:p w:rsidR="0076249C" w:rsidRPr="00A03FCF" w:rsidRDefault="0076249C" w:rsidP="0005664C">
      <w:pPr>
        <w:ind w:left="990" w:hanging="270"/>
      </w:pPr>
    </w:p>
    <w:p w:rsidR="0076249C" w:rsidRPr="00A03FCF" w:rsidRDefault="0008052A" w:rsidP="0005664C">
      <w:pPr>
        <w:pStyle w:val="ListParagraph"/>
        <w:numPr>
          <w:ilvl w:val="0"/>
          <w:numId w:val="6"/>
        </w:numPr>
        <w:ind w:left="990" w:hanging="270"/>
      </w:pPr>
      <w:r w:rsidRPr="00A03FCF">
        <w:t>documents disclosing annual audited or interim consolidated financial information.</w:t>
      </w:r>
    </w:p>
    <w:p w:rsidR="0076249C" w:rsidRDefault="0076249C">
      <w:pPr>
        <w:pStyle w:val="BodyText"/>
        <w:spacing w:before="8"/>
        <w:rPr>
          <w:sz w:val="21"/>
        </w:rPr>
      </w:pPr>
    </w:p>
    <w:p w:rsidR="0076249C" w:rsidRDefault="0008052A" w:rsidP="0005664C">
      <w:pPr>
        <w:pStyle w:val="ListParagraph"/>
        <w:numPr>
          <w:ilvl w:val="1"/>
          <w:numId w:val="2"/>
        </w:numPr>
        <w:tabs>
          <w:tab w:val="left" w:pos="869"/>
        </w:tabs>
        <w:spacing w:before="1" w:line="249" w:lineRule="auto"/>
        <w:ind w:right="10"/>
        <w:jc w:val="both"/>
        <w:rPr>
          <w:sz w:val="20"/>
        </w:rPr>
      </w:pPr>
      <w:r>
        <w:rPr>
          <w:color w:val="231F20"/>
          <w:sz w:val="20"/>
        </w:rPr>
        <w:t>In addition to the documents specified in Exchange Act Rule 12b-12(d)(3) (17 CFR 240.12b-12(d)(3)), an issuer may furnish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under cover of Form 6-K, whether submitted electronically or in paper, an English summary instead of a full English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translation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furnished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public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laws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issuer’s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home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country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3"/>
          <w:sz w:val="20"/>
        </w:rPr>
        <w:t xml:space="preserve"> </w:t>
      </w:r>
      <w:r>
        <w:rPr>
          <w:color w:val="231F20"/>
          <w:sz w:val="20"/>
        </w:rPr>
        <w:t>rules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 the issuer’s home country stock exchange, as long as it is not a press release and is not required to be and has not been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distributed to the issuer’s security holders. Such a document may include a report disclosing unconsolidated financial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parent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company.</w:t>
      </w:r>
    </w:p>
    <w:p w:rsidR="0076249C" w:rsidRDefault="0076249C" w:rsidP="0005664C">
      <w:pPr>
        <w:pStyle w:val="BodyText"/>
        <w:spacing w:before="3"/>
        <w:jc w:val="both"/>
        <w:rPr>
          <w:sz w:val="21"/>
        </w:rPr>
      </w:pPr>
    </w:p>
    <w:p w:rsidR="0076249C" w:rsidRDefault="0008052A" w:rsidP="0005664C">
      <w:pPr>
        <w:pStyle w:val="ListParagraph"/>
        <w:numPr>
          <w:ilvl w:val="1"/>
          <w:numId w:val="2"/>
        </w:numPr>
        <w:tabs>
          <w:tab w:val="left" w:pos="840"/>
        </w:tabs>
        <w:spacing w:line="249" w:lineRule="auto"/>
        <w:ind w:right="-60"/>
        <w:jc w:val="both"/>
        <w:rPr>
          <w:sz w:val="20"/>
        </w:rPr>
      </w:pPr>
      <w:r>
        <w:rPr>
          <w:color w:val="231F20"/>
          <w:sz w:val="20"/>
        </w:rPr>
        <w:t>An issuer is not required to submit under cover of Form 6-K an offering circular or prospectus that pertains solely to a foreign</w:t>
      </w:r>
      <w:r w:rsidR="0005664C">
        <w:rPr>
          <w:color w:val="231F20"/>
          <w:sz w:val="20"/>
        </w:rPr>
        <w:t xml:space="preserve"> 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offering,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even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English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translation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English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summary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available,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already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6-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K or filed a Form 20-F or other Commission filing on EDGAR that reported material information disclosed in the offering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circular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prospectus.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issuer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previously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disclosed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Commission,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submit</w:t>
      </w:r>
      <w:r>
        <w:rPr>
          <w:color w:val="231F20"/>
          <w:spacing w:val="-48"/>
          <w:sz w:val="20"/>
        </w:rPr>
        <w:t xml:space="preserve"> </w:t>
      </w:r>
      <w:r>
        <w:rPr>
          <w:color w:val="231F20"/>
          <w:sz w:val="20"/>
        </w:rPr>
        <w:t>in electronic format under cover of Form 6-K an English translation or English summary of the portion of the foreign offering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circular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prospectus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discusses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information.</w:t>
      </w:r>
    </w:p>
    <w:p w:rsidR="0076249C" w:rsidRDefault="0076249C" w:rsidP="0005664C">
      <w:pPr>
        <w:pStyle w:val="BodyText"/>
        <w:spacing w:before="3"/>
        <w:jc w:val="both"/>
        <w:rPr>
          <w:sz w:val="21"/>
        </w:rPr>
      </w:pPr>
    </w:p>
    <w:p w:rsidR="0076249C" w:rsidRDefault="0008052A" w:rsidP="0005664C">
      <w:pPr>
        <w:pStyle w:val="ListParagraph"/>
        <w:numPr>
          <w:ilvl w:val="1"/>
          <w:numId w:val="2"/>
        </w:numPr>
        <w:tabs>
          <w:tab w:val="left" w:pos="840"/>
        </w:tabs>
        <w:spacing w:before="1" w:line="249" w:lineRule="auto"/>
        <w:ind w:right="147"/>
        <w:jc w:val="both"/>
        <w:rPr>
          <w:sz w:val="20"/>
        </w:rPr>
      </w:pPr>
      <w:r>
        <w:rPr>
          <w:color w:val="231F20"/>
          <w:sz w:val="20"/>
        </w:rPr>
        <w:t>Any submitted English summary must meet the requirements of Exchange Act Rule 12b-12(d)(3)(ii) (17 CFR 240.12b-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12(d)(3)(ii)). An issuer may submit the unabridged foreign language report or other document along with the English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summary or English translation as permitted by Regulation S-T Rule 306(b) (17 CFR 232.306(b)) for electronic filings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Exchange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Rule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12b-12(d)(4)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(17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CFR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240.12b-12(d)(4))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paper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filings.</w:t>
      </w:r>
    </w:p>
    <w:sectPr w:rsidR="0076249C" w:rsidSect="0005664C">
      <w:footerReference w:type="default" r:id="rId12"/>
      <w:pgSz w:w="12240" w:h="15840"/>
      <w:pgMar w:top="200" w:right="81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C1" w:rsidRDefault="00EB33C1">
      <w:r>
        <w:separator/>
      </w:r>
    </w:p>
  </w:endnote>
  <w:endnote w:type="continuationSeparator" w:id="0">
    <w:p w:rsidR="00EB33C1" w:rsidRDefault="00EB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9C" w:rsidRDefault="00CD799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9574530</wp:posOffset>
              </wp:positionV>
              <wp:extent cx="1816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49C" w:rsidRDefault="0008052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0B5">
                            <w:rPr>
                              <w:noProof/>
                              <w:color w:val="231F20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pt;margin-top:753.9pt;width:14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r1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" filled="f" stroked="f">
              <v:textbox inset="0,0,0,0">
                <w:txbxContent>
                  <w:p w:rsidR="0076249C" w:rsidRDefault="0008052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60B5">
                      <w:rPr>
                        <w:noProof/>
                        <w:color w:val="231F20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9C" w:rsidRDefault="007624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C1" w:rsidRDefault="00EB33C1">
      <w:r>
        <w:separator/>
      </w:r>
    </w:p>
  </w:footnote>
  <w:footnote w:type="continuationSeparator" w:id="0">
    <w:p w:rsidR="00EB33C1" w:rsidRDefault="00EB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026"/>
    <w:multiLevelType w:val="hybridMultilevel"/>
    <w:tmpl w:val="F7922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67B23"/>
    <w:multiLevelType w:val="hybridMultilevel"/>
    <w:tmpl w:val="6B7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6EC"/>
    <w:multiLevelType w:val="hybridMultilevel"/>
    <w:tmpl w:val="5874AFA8"/>
    <w:lvl w:ilvl="0" w:tplc="62E69946">
      <w:start w:val="1"/>
      <w:numFmt w:val="lowerLetter"/>
      <w:lvlText w:val="(%1)"/>
      <w:lvlJc w:val="left"/>
      <w:pPr>
        <w:ind w:left="1217" w:hanging="26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7FC4F38A">
      <w:start w:val="1"/>
      <w:numFmt w:val="lowerRoman"/>
      <w:lvlText w:val="(%2)"/>
      <w:lvlJc w:val="left"/>
      <w:pPr>
        <w:ind w:left="234" w:hanging="23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9DCC2A86">
      <w:numFmt w:val="bullet"/>
      <w:lvlText w:val="•"/>
      <w:lvlJc w:val="left"/>
      <w:pPr>
        <w:ind w:left="2315" w:hanging="230"/>
      </w:pPr>
      <w:rPr>
        <w:rFonts w:hint="default"/>
        <w:lang w:val="en-US" w:eastAsia="en-US" w:bidi="ar-SA"/>
      </w:rPr>
    </w:lvl>
    <w:lvl w:ilvl="3" w:tplc="A84CD4C0">
      <w:numFmt w:val="bullet"/>
      <w:lvlText w:val="•"/>
      <w:lvlJc w:val="left"/>
      <w:pPr>
        <w:ind w:left="3411" w:hanging="230"/>
      </w:pPr>
      <w:rPr>
        <w:rFonts w:hint="default"/>
        <w:lang w:val="en-US" w:eastAsia="en-US" w:bidi="ar-SA"/>
      </w:rPr>
    </w:lvl>
    <w:lvl w:ilvl="4" w:tplc="6A084E7E">
      <w:numFmt w:val="bullet"/>
      <w:lvlText w:val="•"/>
      <w:lvlJc w:val="left"/>
      <w:pPr>
        <w:ind w:left="4506" w:hanging="230"/>
      </w:pPr>
      <w:rPr>
        <w:rFonts w:hint="default"/>
        <w:lang w:val="en-US" w:eastAsia="en-US" w:bidi="ar-SA"/>
      </w:rPr>
    </w:lvl>
    <w:lvl w:ilvl="5" w:tplc="BA664FD6">
      <w:numFmt w:val="bullet"/>
      <w:lvlText w:val="•"/>
      <w:lvlJc w:val="left"/>
      <w:pPr>
        <w:ind w:left="5602" w:hanging="230"/>
      </w:pPr>
      <w:rPr>
        <w:rFonts w:hint="default"/>
        <w:lang w:val="en-US" w:eastAsia="en-US" w:bidi="ar-SA"/>
      </w:rPr>
    </w:lvl>
    <w:lvl w:ilvl="6" w:tplc="1DA6D2C2">
      <w:numFmt w:val="bullet"/>
      <w:lvlText w:val="•"/>
      <w:lvlJc w:val="left"/>
      <w:pPr>
        <w:ind w:left="6697" w:hanging="230"/>
      </w:pPr>
      <w:rPr>
        <w:rFonts w:hint="default"/>
        <w:lang w:val="en-US" w:eastAsia="en-US" w:bidi="ar-SA"/>
      </w:rPr>
    </w:lvl>
    <w:lvl w:ilvl="7" w:tplc="F4448D12">
      <w:numFmt w:val="bullet"/>
      <w:lvlText w:val="•"/>
      <w:lvlJc w:val="left"/>
      <w:pPr>
        <w:ind w:left="7793" w:hanging="230"/>
      </w:pPr>
      <w:rPr>
        <w:rFonts w:hint="default"/>
        <w:lang w:val="en-US" w:eastAsia="en-US" w:bidi="ar-SA"/>
      </w:rPr>
    </w:lvl>
    <w:lvl w:ilvl="8" w:tplc="5842696C">
      <w:numFmt w:val="bullet"/>
      <w:lvlText w:val="•"/>
      <w:lvlJc w:val="left"/>
      <w:pPr>
        <w:ind w:left="8888" w:hanging="230"/>
      </w:pPr>
      <w:rPr>
        <w:rFonts w:hint="default"/>
        <w:lang w:val="en-US" w:eastAsia="en-US" w:bidi="ar-SA"/>
      </w:rPr>
    </w:lvl>
  </w:abstractNum>
  <w:abstractNum w:abstractNumId="3" w15:restartNumberingAfterBreak="0">
    <w:nsid w:val="609570CF"/>
    <w:multiLevelType w:val="hybridMultilevel"/>
    <w:tmpl w:val="AAC250FE"/>
    <w:lvl w:ilvl="0" w:tplc="BDA013B8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color w:val="231F20"/>
        <w:spacing w:val="-15"/>
        <w:w w:val="99"/>
        <w:sz w:val="20"/>
        <w:szCs w:val="20"/>
        <w:lang w:val="en-US" w:eastAsia="en-US" w:bidi="ar-SA"/>
      </w:rPr>
    </w:lvl>
    <w:lvl w:ilvl="1" w:tplc="FA44921A">
      <w:start w:val="1"/>
      <w:numFmt w:val="decimal"/>
      <w:lvlText w:val="(%2)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4"/>
        <w:w w:val="99"/>
        <w:sz w:val="20"/>
        <w:szCs w:val="20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231F20"/>
        <w:w w:val="163"/>
        <w:sz w:val="12"/>
        <w:szCs w:val="12"/>
        <w:lang w:val="en-US" w:eastAsia="en-US" w:bidi="ar-SA"/>
      </w:rPr>
    </w:lvl>
    <w:lvl w:ilvl="3" w:tplc="F4C85BD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4" w:tplc="C7884C64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5" w:tplc="F962C2CE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6" w:tplc="DB8E4FF0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7" w:tplc="41409F3E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ar-SA"/>
      </w:rPr>
    </w:lvl>
    <w:lvl w:ilvl="8" w:tplc="BDFE3BD8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F4445C"/>
    <w:multiLevelType w:val="hybridMultilevel"/>
    <w:tmpl w:val="5A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959C9"/>
    <w:multiLevelType w:val="hybridMultilevel"/>
    <w:tmpl w:val="3E3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9C"/>
    <w:rsid w:val="0005664C"/>
    <w:rsid w:val="0008052A"/>
    <w:rsid w:val="001552E9"/>
    <w:rsid w:val="00223E02"/>
    <w:rsid w:val="002279F2"/>
    <w:rsid w:val="00265119"/>
    <w:rsid w:val="002B1E0C"/>
    <w:rsid w:val="004B629A"/>
    <w:rsid w:val="005B1D6F"/>
    <w:rsid w:val="00657ED5"/>
    <w:rsid w:val="00697B9D"/>
    <w:rsid w:val="006E0097"/>
    <w:rsid w:val="0076249C"/>
    <w:rsid w:val="00A03FCF"/>
    <w:rsid w:val="00B160B5"/>
    <w:rsid w:val="00CD7996"/>
    <w:rsid w:val="00CE22BE"/>
    <w:rsid w:val="00CF169E"/>
    <w:rsid w:val="00E0294B"/>
    <w:rsid w:val="00E5281F"/>
    <w:rsid w:val="00E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E5609"/>
  <w15:docId w15:val="{EE3048EB-593D-4F9B-B1E4-24854D8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93" w:right="1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34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2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6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corepor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.gov/edgar/filer-information/current-edgar-filer-manu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ubcorepor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edgar/filer-information/current-edgar-filer-manu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2190</Words>
  <Characters>11411</Characters>
  <Application>Microsoft Office Word</Application>
  <DocSecurity>0</DocSecurity>
  <Lines>200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6-K</vt:lpstr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6-K</dc:title>
  <dc:subject>Report of foreign private issuer pursuant to Rule 13a-16 or 15d-16 under the Securities Exchange Act of 1934</dc:subject>
  <dc:creator>U.S. Securities and Exchange Commission</dc:creator>
  <cp:keywords>SEC 1815; Date.modified: 2020-11-20</cp:keywords>
  <cp:lastModifiedBy>Shawn Phillips</cp:lastModifiedBy>
  <cp:revision>8</cp:revision>
  <dcterms:created xsi:type="dcterms:W3CDTF">2021-03-09T19:22:00Z</dcterms:created>
  <dcterms:modified xsi:type="dcterms:W3CDTF">2021-03-09T21:30:00Z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2021-03-09T00:00:00Z</vt:filetime>
  </property>
</Properties>
</file>